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C33" w:rsidRPr="008F641F" w:rsidRDefault="00D53C33" w:rsidP="00D53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_Hlk155703028"/>
      <w:r w:rsidRPr="008F641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ФОС по дисциплине «Финансовое обеспечение инновационной деятельности»</w:t>
      </w:r>
    </w:p>
    <w:p w:rsidR="00D53C33" w:rsidRPr="008F641F" w:rsidRDefault="00D53C33" w:rsidP="00D53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F641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ОП ВО 27.04.05 «Инноватика», Управление инновационными проектами,</w:t>
      </w:r>
    </w:p>
    <w:p w:rsidR="00D53C33" w:rsidRPr="008F641F" w:rsidRDefault="00D53C33" w:rsidP="00D53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F641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Магистратура. Форма обучения заочная </w:t>
      </w:r>
    </w:p>
    <w:p w:rsidR="00D53C33" w:rsidRPr="008F641F" w:rsidRDefault="00D53C33" w:rsidP="00D53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53C33" w:rsidRPr="008F641F" w:rsidRDefault="00D53C33" w:rsidP="008F641F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41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ПСК-1.2</w:t>
      </w:r>
      <w:r w:rsidRPr="008F64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8F6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F641F" w:rsidRPr="008F6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способен обеспечить проведение учета и анализа инновационной деятельности и </w:t>
      </w:r>
      <w:proofErr w:type="gramStart"/>
      <w:r w:rsidR="008F641F" w:rsidRPr="008F641F">
        <w:rPr>
          <w:rFonts w:ascii="Times New Roman" w:eastAsia="Times New Roman" w:hAnsi="Times New Roman" w:cs="Times New Roman"/>
          <w:sz w:val="24"/>
          <w:szCs w:val="24"/>
          <w:lang w:eastAsia="ru-RU"/>
        </w:rPr>
        <w:t>ее финансового обеспечения</w:t>
      </w:r>
      <w:proofErr w:type="gramEnd"/>
      <w:r w:rsidR="008F641F" w:rsidRPr="008F6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обеспечения товарно-материальными ресурсами</w:t>
      </w:r>
      <w:r w:rsidRPr="008F6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3C33" w:rsidRPr="008F641F" w:rsidRDefault="00D53C33" w:rsidP="00D53C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6671"/>
        <w:gridCol w:w="1283"/>
        <w:gridCol w:w="700"/>
      </w:tblGrid>
      <w:tr w:rsidR="00DF0E78" w:rsidRPr="008F641F" w:rsidTr="00DF0E78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:rsidR="00DF0E78" w:rsidRPr="008F641F" w:rsidRDefault="00DF0E78" w:rsidP="00F86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" w:name="_Hlk100581052"/>
            <w:r w:rsidRPr="008F64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671" w:type="dxa"/>
            <w:tcBorders>
              <w:top w:val="single" w:sz="4" w:space="0" w:color="auto"/>
            </w:tcBorders>
            <w:vAlign w:val="center"/>
          </w:tcPr>
          <w:p w:rsidR="00DF0E78" w:rsidRPr="008F641F" w:rsidRDefault="00DF0E78" w:rsidP="00F86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DF0E78" w:rsidRPr="008F641F" w:rsidRDefault="00DF0E78" w:rsidP="00F86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DF0E78" w:rsidRPr="008F641F" w:rsidRDefault="00DF0E78" w:rsidP="00F86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F86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F86008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каким активам относятся права интеллектуальной собственности, принадлежащие организации?</w:t>
            </w:r>
          </w:p>
        </w:tc>
        <w:tc>
          <w:tcPr>
            <w:tcW w:w="1283" w:type="dxa"/>
          </w:tcPr>
          <w:p w:rsidR="00DF0E78" w:rsidRPr="008F641F" w:rsidRDefault="00DF0E78" w:rsidP="00F86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F86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относится к финансово-экономическим показателям?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учитывают показатели экономической эффективности инновационного проекта?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Как называется лицензия, выдаваемая лицензиатом (покупателем лицензии) другому лицу, на право использования изобретения от имени лицензиата, владеющего полной или исключительной лицензией?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Что относится к основным формам государственной поддержки инновационной деятельности?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Какие объекты интеллектуальной собственности охраняются патентным правом?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Рассчитать точку безубыточности (в целых числах): общие издержки — 500 у. е., условно-постоянные — 400 у. е., выручка — 3000 у. е., выпуск — 100 шт.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соответствие:</w:t>
            </w:r>
          </w:p>
          <w:p w:rsidR="00DF0E78" w:rsidRPr="008F641F" w:rsidRDefault="00DF0E78" w:rsidP="00A81C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А) Паушальный платеж</w:t>
            </w:r>
          </w:p>
          <w:p w:rsidR="00DF0E78" w:rsidRPr="008F641F" w:rsidRDefault="00DF0E78" w:rsidP="00A81C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Б) Роялти</w:t>
            </w:r>
          </w:p>
          <w:p w:rsidR="00DF0E78" w:rsidRPr="008F641F" w:rsidRDefault="00DF0E78" w:rsidP="00A81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1. Е</w:t>
            </w: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диновременное вознаграждение за право пользоваться предметом лицензионного соглашения, твердо установленная в процессе переговоров цена лицензии, не зависящая от фактического объема производимой и реализованной по лицензии продукции.</w:t>
            </w:r>
          </w:p>
          <w:p w:rsidR="00DF0E78" w:rsidRPr="008F641F" w:rsidRDefault="00DF0E78" w:rsidP="00A81C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F64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Периодические процентные отчисления (текущие отчисления) продавцу лицензии, устанавливаемые в виде </w:t>
            </w:r>
            <w:r w:rsidRPr="008F64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фиксированных ставок, исходя из фактического экономического результата её использования. 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Что относится к финансовым факторам государственного регулирования инновационной деятельности?</w:t>
            </w:r>
          </w:p>
          <w:p w:rsidR="00DF0E78" w:rsidRPr="008F641F" w:rsidRDefault="00DF0E78" w:rsidP="001C1FF5">
            <w:pPr>
              <w:shd w:val="clear" w:color="auto" w:fill="FFFFFF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 проведение бюджетной политики, обеспечивающей финансирование инновационной деятельности</w:t>
            </w:r>
          </w:p>
          <w:p w:rsidR="00DF0E78" w:rsidRPr="008F641F" w:rsidRDefault="00DF0E78" w:rsidP="001C1FF5">
            <w:pPr>
              <w:shd w:val="clear" w:color="auto" w:fill="FFFFFF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 выделение прямых государственных инвестиций для реализации инновационных программ и проектов, важных для общественного развития, но непривлекательных для частных инвесторов</w:t>
            </w:r>
          </w:p>
          <w:p w:rsidR="00DF0E78" w:rsidRPr="008F641F" w:rsidRDefault="00DF0E78" w:rsidP="001C1FF5">
            <w:pPr>
              <w:shd w:val="clear" w:color="auto" w:fill="FFFFFF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 направление в инновационную сферу государственных ресурсов и повышение эффективности их использования</w:t>
            </w:r>
          </w:p>
          <w:p w:rsidR="00DF0E78" w:rsidRPr="008F641F" w:rsidRDefault="00DF0E78" w:rsidP="00A81C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7A2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Венчурная фирма в своем развитии как правило проходит 5 стадий, которые могут иметь следующие названия: А) семенная стадия;</w:t>
            </w:r>
          </w:p>
          <w:p w:rsidR="00DF0E78" w:rsidRPr="008F641F" w:rsidRDefault="00DF0E78" w:rsidP="007A2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Б) ранний рост;</w:t>
            </w:r>
          </w:p>
          <w:p w:rsidR="00DF0E78" w:rsidRPr="008F641F" w:rsidRDefault="00DF0E78" w:rsidP="007A2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В) старт;</w:t>
            </w:r>
          </w:p>
          <w:p w:rsidR="00DF0E78" w:rsidRPr="008F641F" w:rsidRDefault="00DF0E78" w:rsidP="007A2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Г) IPO или продажа стратегическому инвестору;</w:t>
            </w:r>
          </w:p>
          <w:p w:rsidR="00DF0E78" w:rsidRPr="008F641F" w:rsidRDefault="00DF0E78" w:rsidP="007A2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Д) экспансия.</w:t>
            </w:r>
          </w:p>
          <w:p w:rsidR="00DF0E78" w:rsidRPr="008F641F" w:rsidRDefault="00DF0E78" w:rsidP="007A2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Требуется присвоить указанным стадиям порядковый номер их осуществления – с 1-го по 5-й.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Разность между притоком и оттоком денежных средств от инвестиционной и операционной деятельности на рассматриваемый период осуществления проекта (на каждом шаге расчета) является __________</w:t>
            </w:r>
          </w:p>
          <w:p w:rsidR="00DF0E78" w:rsidRPr="008F641F" w:rsidRDefault="00DF0E78" w:rsidP="00A81C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операция, превращающая коммерческий кредит в банковский называется _______________</w:t>
            </w:r>
          </w:p>
          <w:p w:rsidR="00DF0E78" w:rsidRPr="008F641F" w:rsidRDefault="00DF0E78" w:rsidP="00A81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______________это </w:t>
            </w:r>
            <w:r w:rsidRPr="008F641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регулярный платеж за использование объектов интеллектуальной собственности</w:t>
            </w:r>
            <w:r w:rsidRPr="008F64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(торговых марок, авторских прав, патентов и т.д.).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или физическое лицо, которое приобретает право на использование объектов промышленной собственности называется _____________</w:t>
            </w:r>
          </w:p>
          <w:p w:rsidR="00DF0E78" w:rsidRPr="008F641F" w:rsidRDefault="00DF0E78" w:rsidP="00A81CF1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>Кем являются «Деловые ангелы»?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называется документ, выдаваемый государственным органом на имя автора или каждого из соавторов изобретения и удостоверяющий признание предложения изобретением, приоритет изобретения, авторство на изобретение, исключительное право государства на изобретение?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Calibri" w:hAnsi="Times New Roman" w:cs="Times New Roman"/>
                <w:sz w:val="24"/>
                <w:szCs w:val="24"/>
              </w:rPr>
              <w:t>Анализ в бизнес-плане финансовой устойчивости реализации инновационного проекта предполагает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функция бизнес-плана реализации инновационного проекта заключается в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hAnsi="Times New Roman" w:cs="Times New Roman"/>
                <w:sz w:val="24"/>
                <w:szCs w:val="24"/>
              </w:rPr>
              <w:t xml:space="preserve">В бизнес-плане при приоритете банковского кредитования, как основной формы финансирования инновационной деятельности на стадии производства и использования инновации показатели чистого дисконтированного эффекта и индекса доходности должны отвечать критериям: 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F0E78" w:rsidRPr="008F641F" w:rsidTr="00DF0E78">
        <w:tc>
          <w:tcPr>
            <w:tcW w:w="986" w:type="dxa"/>
          </w:tcPr>
          <w:p w:rsidR="00DF0E78" w:rsidRPr="008F641F" w:rsidRDefault="00DF0E78" w:rsidP="00A81C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DF0E78" w:rsidRPr="008F641F" w:rsidRDefault="00DF0E78" w:rsidP="00A81CF1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Что представляет собой процесс финансирования</w:t>
            </w:r>
            <w:r w:rsidRPr="008F64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F641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инновационной</w:t>
            </w:r>
            <w:r w:rsidRPr="008F64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F641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деятельности</w:t>
            </w:r>
            <w:r w:rsidRPr="008F64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83" w:type="dxa"/>
          </w:tcPr>
          <w:p w:rsidR="00DF0E78" w:rsidRPr="008F641F" w:rsidRDefault="00DF0E78" w:rsidP="00A8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4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</w:t>
            </w:r>
            <w:r w:rsidRPr="008F64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</w:tcPr>
          <w:p w:rsidR="00DF0E78" w:rsidRPr="008F641F" w:rsidRDefault="00DF0E78" w:rsidP="00A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bookmarkEnd w:id="0"/>
      <w:bookmarkEnd w:id="1"/>
    </w:tbl>
    <w:p w:rsidR="00D53C33" w:rsidRPr="008F641F" w:rsidRDefault="00D53C33" w:rsidP="00D53C33">
      <w:pPr>
        <w:rPr>
          <w:rFonts w:ascii="Times New Roman" w:hAnsi="Times New Roman" w:cs="Times New Roman"/>
          <w:sz w:val="24"/>
          <w:szCs w:val="24"/>
        </w:rPr>
      </w:pPr>
    </w:p>
    <w:p w:rsidR="00AE7490" w:rsidRPr="008F641F" w:rsidRDefault="00AE7490">
      <w:bookmarkStart w:id="2" w:name="_GoBack"/>
      <w:bookmarkEnd w:id="2"/>
    </w:p>
    <w:sectPr w:rsidR="00AE7490" w:rsidRPr="008F641F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B5B76"/>
    <w:multiLevelType w:val="hybridMultilevel"/>
    <w:tmpl w:val="9C2EF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915B9"/>
    <w:multiLevelType w:val="multilevel"/>
    <w:tmpl w:val="0AE2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E43A90"/>
    <w:multiLevelType w:val="multilevel"/>
    <w:tmpl w:val="D826D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E160C3B"/>
    <w:multiLevelType w:val="multilevel"/>
    <w:tmpl w:val="0AE2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D14ADB"/>
    <w:multiLevelType w:val="multilevel"/>
    <w:tmpl w:val="FC329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C33"/>
    <w:rsid w:val="00085B1D"/>
    <w:rsid w:val="000A34A8"/>
    <w:rsid w:val="001C1FF5"/>
    <w:rsid w:val="00292A99"/>
    <w:rsid w:val="00551AA2"/>
    <w:rsid w:val="00552F81"/>
    <w:rsid w:val="005D4D55"/>
    <w:rsid w:val="007A2393"/>
    <w:rsid w:val="007F235D"/>
    <w:rsid w:val="00841703"/>
    <w:rsid w:val="00875B23"/>
    <w:rsid w:val="008F641F"/>
    <w:rsid w:val="009115D7"/>
    <w:rsid w:val="00A340DD"/>
    <w:rsid w:val="00A81CF1"/>
    <w:rsid w:val="00AE7490"/>
    <w:rsid w:val="00C55F74"/>
    <w:rsid w:val="00D53C33"/>
    <w:rsid w:val="00DF0E78"/>
    <w:rsid w:val="00DF6A31"/>
    <w:rsid w:val="00F21C3E"/>
    <w:rsid w:val="00FD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6F7D7-FCB7-4C11-9519-716EF504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C3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3C33"/>
    <w:pPr>
      <w:ind w:left="720"/>
      <w:contextualSpacing/>
    </w:pPr>
  </w:style>
  <w:style w:type="paragraph" w:customStyle="1" w:styleId="book-paragraph">
    <w:name w:val="book-paragraph"/>
    <w:basedOn w:val="a"/>
    <w:rsid w:val="00D53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10FA0-0875-4FE9-8A22-DAC62B806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Балукова Валентина Александровна</dc:creator>
  <cp:keywords/>
  <dc:description/>
  <cp:lastModifiedBy>Ислентьева Ирина Константиновна</cp:lastModifiedBy>
  <cp:revision>3</cp:revision>
  <dcterms:created xsi:type="dcterms:W3CDTF">2024-04-29T07:27:00Z</dcterms:created>
  <dcterms:modified xsi:type="dcterms:W3CDTF">2024-09-03T13:01:00Z</dcterms:modified>
</cp:coreProperties>
</file>