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14101" w14:paraId="7F0E6F0E" w14:textId="77777777" w:rsidTr="0015252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73ECB6A" w14:textId="77777777" w:rsidR="00414101" w:rsidRDefault="00414101" w:rsidP="00152522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414101" w14:paraId="688F44AF" w14:textId="77777777" w:rsidTr="0015252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C76C36" w14:textId="32B3FD84" w:rsidR="00414101" w:rsidRDefault="00414101" w:rsidP="00152522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414101">
              <w:rPr>
                <w:b/>
                <w:bCs/>
                <w:kern w:val="2"/>
                <w:lang w:eastAsia="en-US"/>
                <w14:ligatures w14:val="standardContextual"/>
              </w:rPr>
              <w:t>Математическое моделирование процессов в двигателях летательных аппаратов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414101" w14:paraId="2E54A5BF" w14:textId="77777777" w:rsidTr="0015252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ACB15" w14:textId="77777777" w:rsidR="00414101" w:rsidRDefault="00414101" w:rsidP="00152522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F5DD8D7" w14:textId="77777777" w:rsidR="00414101" w:rsidRDefault="00414101" w:rsidP="00152522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414101" w14:paraId="1BA7388F" w14:textId="77777777" w:rsidTr="001525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74A9C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5FB52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414101" w14:paraId="5D3422AF" w14:textId="77777777" w:rsidTr="001525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17788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3878D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414101" w14:paraId="6643F142" w14:textId="77777777" w:rsidTr="001525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37428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C018A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414101" w14:paraId="62819DB7" w14:textId="77777777" w:rsidTr="001525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B60EB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1FF73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414101" w14:paraId="0D26CDE5" w14:textId="77777777" w:rsidTr="001525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6580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EA82F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414101" w14:paraId="687AF839" w14:textId="77777777" w:rsidTr="0015252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59439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413DD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414101" w14:paraId="7CE42C82" w14:textId="77777777" w:rsidTr="0015252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194F9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CEE5E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</w:p>
          <w:p w14:paraId="17218B28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414101" w14:paraId="43AEF479" w14:textId="77777777" w:rsidTr="001525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C7328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AB002" w14:textId="77777777" w:rsidR="00414101" w:rsidRDefault="00414101" w:rsidP="00152522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6B2BA9A4" w14:textId="77777777" w:rsidR="00414101" w:rsidRDefault="00414101" w:rsidP="008366C8">
      <w:pPr>
        <w:jc w:val="center"/>
        <w:rPr>
          <w:b/>
          <w:bCs/>
        </w:rPr>
        <w:sectPr w:rsidR="00414101" w:rsidSect="0041410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14C1D596" w:rsidR="00C40A06" w:rsidRPr="00242B8C" w:rsidRDefault="00C40A06" w:rsidP="008366C8">
      <w:pPr>
        <w:jc w:val="center"/>
        <w:rPr>
          <w:b/>
          <w:bCs/>
        </w:rPr>
      </w:pPr>
      <w:r w:rsidRPr="00242B8C">
        <w:rPr>
          <w:b/>
          <w:bCs/>
        </w:rPr>
        <w:lastRenderedPageBreak/>
        <w:t>ФОС по дисциплине «</w:t>
      </w:r>
      <w:r w:rsidR="007E72E5">
        <w:rPr>
          <w:b/>
          <w:bCs/>
        </w:rPr>
        <w:t>Математическое моделирование процессов в двигателях летательных аппаратов</w:t>
      </w:r>
      <w:r w:rsidRPr="00242B8C">
        <w:rPr>
          <w:b/>
          <w:bCs/>
        </w:rPr>
        <w:t>»</w:t>
      </w:r>
    </w:p>
    <w:p w14:paraId="0E0FCD14" w14:textId="77777777" w:rsidR="00735C42" w:rsidRDefault="006012F9" w:rsidP="008366C8">
      <w:pPr>
        <w:jc w:val="center"/>
        <w:rPr>
          <w:b/>
          <w:bCs/>
        </w:rPr>
      </w:pPr>
      <w:r w:rsidRPr="00242B8C">
        <w:rPr>
          <w:b/>
          <w:bCs/>
        </w:rPr>
        <w:t xml:space="preserve">ОП ВО </w:t>
      </w:r>
      <w:r w:rsidR="002165A0">
        <w:rPr>
          <w:b/>
          <w:bCs/>
        </w:rPr>
        <w:t>24.04</w:t>
      </w:r>
      <w:r w:rsidR="004729BA" w:rsidRPr="00242B8C">
        <w:rPr>
          <w:b/>
          <w:bCs/>
        </w:rPr>
        <w:t>.0</w:t>
      </w:r>
      <w:r w:rsidR="002165A0">
        <w:rPr>
          <w:b/>
          <w:bCs/>
        </w:rPr>
        <w:t>5</w:t>
      </w:r>
      <w:r w:rsidR="00BD3A78">
        <w:rPr>
          <w:b/>
          <w:bCs/>
        </w:rPr>
        <w:t xml:space="preserve"> Двигатели летательных аппаратов</w:t>
      </w:r>
    </w:p>
    <w:p w14:paraId="0A037BC7" w14:textId="0F3B37E2" w:rsidR="00B47AE2" w:rsidRDefault="006012F9" w:rsidP="008366C8">
      <w:pPr>
        <w:jc w:val="center"/>
        <w:rPr>
          <w:b/>
          <w:bCs/>
        </w:rPr>
      </w:pPr>
      <w:r w:rsidRPr="00242B8C">
        <w:rPr>
          <w:b/>
          <w:bCs/>
        </w:rPr>
        <w:t>«</w:t>
      </w:r>
      <w:r w:rsidR="002165A0" w:rsidRPr="002165A0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Pr="00242B8C">
        <w:rPr>
          <w:b/>
          <w:bCs/>
        </w:rPr>
        <w:t xml:space="preserve">», </w:t>
      </w:r>
    </w:p>
    <w:p w14:paraId="59808220" w14:textId="15D43BB6" w:rsidR="006012F9" w:rsidRPr="00242B8C" w:rsidRDefault="006012F9" w:rsidP="008366C8">
      <w:pPr>
        <w:jc w:val="center"/>
        <w:rPr>
          <w:b/>
          <w:bCs/>
        </w:rPr>
      </w:pPr>
      <w:r w:rsidRPr="00242B8C">
        <w:rPr>
          <w:b/>
          <w:bCs/>
        </w:rPr>
        <w:t>форм</w:t>
      </w:r>
      <w:r w:rsidR="00190871" w:rsidRPr="00242B8C">
        <w:rPr>
          <w:b/>
          <w:bCs/>
        </w:rPr>
        <w:t>а</w:t>
      </w:r>
      <w:r w:rsidRPr="00242B8C">
        <w:rPr>
          <w:b/>
          <w:bCs/>
        </w:rPr>
        <w:t xml:space="preserve"> обучения очная</w:t>
      </w:r>
    </w:p>
    <w:p w14:paraId="005A1511" w14:textId="77777777" w:rsidR="008366C8" w:rsidRPr="00BD3A78" w:rsidRDefault="008366C8" w:rsidP="008366C8">
      <w:pPr>
        <w:jc w:val="center"/>
        <w:rPr>
          <w:b/>
          <w:bCs/>
        </w:rPr>
      </w:pPr>
    </w:p>
    <w:p w14:paraId="1CCE6CBC" w14:textId="36C7A077" w:rsidR="000F4D1D" w:rsidRPr="00EF19C2" w:rsidRDefault="00EF19C2" w:rsidP="006012F9">
      <w:pPr>
        <w:jc w:val="both"/>
      </w:pPr>
      <w:r>
        <w:t>ПСК-1.04</w:t>
      </w:r>
      <w:r w:rsidR="001641D0" w:rsidRPr="00242B8C">
        <w:t xml:space="preserve"> </w:t>
      </w:r>
      <w:r w:rsidRPr="00EF19C2"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="00735C42">
        <w:t>.</w:t>
      </w:r>
    </w:p>
    <w:p w14:paraId="061B1934" w14:textId="77777777" w:rsidR="007A5493" w:rsidRPr="00242B8C" w:rsidRDefault="007A5493" w:rsidP="006012F9">
      <w:pPr>
        <w:jc w:val="both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1"/>
        <w:gridCol w:w="6708"/>
        <w:gridCol w:w="1287"/>
        <w:gridCol w:w="702"/>
      </w:tblGrid>
      <w:tr w:rsidR="00F72031" w:rsidRPr="00242B8C" w14:paraId="07D553B5" w14:textId="609320CA" w:rsidTr="00F72031">
        <w:tc>
          <w:tcPr>
            <w:tcW w:w="991" w:type="dxa"/>
            <w:shd w:val="clear" w:color="auto" w:fill="FFFFFF" w:themeFill="background1"/>
            <w:vAlign w:val="center"/>
          </w:tcPr>
          <w:p w14:paraId="37F11EA1" w14:textId="77777777" w:rsidR="00F72031" w:rsidRPr="00242B8C" w:rsidRDefault="00F72031" w:rsidP="004A06B0">
            <w:pPr>
              <w:jc w:val="center"/>
              <w:rPr>
                <w:b/>
              </w:rPr>
            </w:pPr>
            <w:bookmarkStart w:id="0" w:name="_Hlk100581052"/>
            <w:r w:rsidRPr="00242B8C">
              <w:rPr>
                <w:b/>
              </w:rPr>
              <w:t>Номер задания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830C5F4" w14:textId="77777777" w:rsidR="00F72031" w:rsidRPr="00735C42" w:rsidRDefault="00F72031" w:rsidP="004A06B0">
            <w:pPr>
              <w:jc w:val="center"/>
              <w:rPr>
                <w:b/>
              </w:rPr>
            </w:pPr>
            <w:r w:rsidRPr="00735C42">
              <w:rPr>
                <w:b/>
              </w:rPr>
              <w:t>Содержание вопроса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6BAD1950" w14:textId="3D6A3936" w:rsidR="00F72031" w:rsidRPr="00242B8C" w:rsidRDefault="00F72031" w:rsidP="004A06B0">
            <w:pPr>
              <w:jc w:val="center"/>
              <w:rPr>
                <w:b/>
              </w:rPr>
            </w:pPr>
            <w:r w:rsidRPr="00242B8C">
              <w:rPr>
                <w:b/>
              </w:rPr>
              <w:t>Компетенция</w:t>
            </w:r>
          </w:p>
        </w:tc>
        <w:tc>
          <w:tcPr>
            <w:tcW w:w="702" w:type="dxa"/>
            <w:shd w:val="clear" w:color="auto" w:fill="FFFFFF" w:themeFill="background1"/>
          </w:tcPr>
          <w:p w14:paraId="075DCED0" w14:textId="49F3C196" w:rsidR="00F72031" w:rsidRPr="00242B8C" w:rsidRDefault="00F72031" w:rsidP="004A06B0">
            <w:pPr>
              <w:jc w:val="center"/>
              <w:rPr>
                <w:b/>
              </w:rPr>
            </w:pPr>
            <w:r w:rsidRPr="00242B8C">
              <w:rPr>
                <w:b/>
              </w:rPr>
              <w:t>Время ответа, мин.</w:t>
            </w:r>
          </w:p>
        </w:tc>
      </w:tr>
      <w:tr w:rsidR="00F72031" w:rsidRPr="00242B8C" w14:paraId="390BEFA7" w14:textId="34D3A47B" w:rsidTr="00F72031">
        <w:tc>
          <w:tcPr>
            <w:tcW w:w="991" w:type="dxa"/>
            <w:shd w:val="clear" w:color="auto" w:fill="FFFFFF" w:themeFill="background1"/>
          </w:tcPr>
          <w:p w14:paraId="1DF8FA15" w14:textId="0AAC0192" w:rsidR="00F72031" w:rsidRPr="00242B8C" w:rsidRDefault="00F72031" w:rsidP="001F29B8">
            <w:pPr>
              <w:jc w:val="center"/>
            </w:pPr>
            <w:r>
              <w:t>1</w:t>
            </w:r>
          </w:p>
        </w:tc>
        <w:tc>
          <w:tcPr>
            <w:tcW w:w="6708" w:type="dxa"/>
            <w:shd w:val="clear" w:color="auto" w:fill="FFFFFF" w:themeFill="background1"/>
          </w:tcPr>
          <w:p w14:paraId="194FF41A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Выберите соответствие типов граничных условий и необходимых параметров для их однозначного определения при моделировании задач теплообмена:</w:t>
            </w:r>
          </w:p>
          <w:p w14:paraId="10F0473E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А – Граничное условие I-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го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рода</w:t>
            </w:r>
          </w:p>
          <w:p w14:paraId="7499EEF7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Б – Граничное условие II-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го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рода</w:t>
            </w:r>
          </w:p>
          <w:p w14:paraId="1734721F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В – Граничное условие III-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го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рода</w:t>
            </w:r>
          </w:p>
          <w:p w14:paraId="0B3F97CD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1 - Температура стенки</w:t>
            </w:r>
          </w:p>
          <w:p w14:paraId="2596620C" w14:textId="77777777" w:rsidR="00F72031" w:rsidRPr="00735C42" w:rsidRDefault="00F72031" w:rsidP="005F6295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2 - Плотностью теплового потока</w:t>
            </w:r>
          </w:p>
          <w:p w14:paraId="6132D5DA" w14:textId="28E60ECF" w:rsidR="00F72031" w:rsidRPr="00735C42" w:rsidRDefault="00F72031" w:rsidP="005F6295">
            <w:pPr>
              <w:jc w:val="both"/>
              <w:rPr>
                <w:bCs/>
              </w:rPr>
            </w:pPr>
            <w:r w:rsidRPr="00735C42">
              <w:rPr>
                <w:szCs w:val="23"/>
                <w:shd w:val="clear" w:color="auto" w:fill="FFFFFF"/>
              </w:rPr>
              <w:t>3 - Коэффициент теплоотдачи и температуру окружающей жидкости</w:t>
            </w:r>
          </w:p>
        </w:tc>
        <w:tc>
          <w:tcPr>
            <w:tcW w:w="1287" w:type="dxa"/>
            <w:shd w:val="clear" w:color="auto" w:fill="FFFFFF" w:themeFill="background1"/>
          </w:tcPr>
          <w:p w14:paraId="02233A8E" w14:textId="536E818F" w:rsidR="00F72031" w:rsidRPr="00242B8C" w:rsidRDefault="00F72031" w:rsidP="004A06B0">
            <w:pPr>
              <w:jc w:val="center"/>
            </w:pPr>
            <w:r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659CEE3" w14:textId="1CD2EA1A" w:rsidR="00F72031" w:rsidRPr="00DE54B4" w:rsidRDefault="00F72031" w:rsidP="004A06B0">
            <w:pPr>
              <w:jc w:val="center"/>
            </w:pPr>
            <w:r>
              <w:t>1</w:t>
            </w:r>
          </w:p>
        </w:tc>
      </w:tr>
      <w:tr w:rsidR="00F72031" w:rsidRPr="00242B8C" w14:paraId="5149D809" w14:textId="77777777" w:rsidTr="00F72031">
        <w:tc>
          <w:tcPr>
            <w:tcW w:w="991" w:type="dxa"/>
            <w:shd w:val="clear" w:color="auto" w:fill="FFFFFF" w:themeFill="background1"/>
          </w:tcPr>
          <w:p w14:paraId="48DB2001" w14:textId="4C79D557" w:rsidR="00F72031" w:rsidRPr="00242B8C" w:rsidRDefault="00F72031" w:rsidP="00417BB1">
            <w:pPr>
              <w:jc w:val="center"/>
            </w:pPr>
            <w:r>
              <w:t>2</w:t>
            </w:r>
          </w:p>
        </w:tc>
        <w:tc>
          <w:tcPr>
            <w:tcW w:w="6708" w:type="dxa"/>
            <w:shd w:val="clear" w:color="auto" w:fill="FFFFFF" w:themeFill="background1"/>
          </w:tcPr>
          <w:p w14:paraId="49EFA566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Выберите соответствие моделей горения, доступных в ANSYS FLUENT, и определяющих параметров этих моделей:</w:t>
            </w:r>
          </w:p>
          <w:p w14:paraId="53202A2F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А - Модель распада вихря </w:t>
            </w:r>
          </w:p>
          <w:p w14:paraId="2D462C2E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Б - Модель 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предсмешанного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горения </w:t>
            </w:r>
          </w:p>
          <w:p w14:paraId="6137B55B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В - 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Неперемешанное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равновесное горение</w:t>
            </w:r>
          </w:p>
          <w:p w14:paraId="5EF58FD1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1 - Параметры турбулентности</w:t>
            </w:r>
          </w:p>
          <w:p w14:paraId="15B76222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2 - Переменная хода реакции</w:t>
            </w:r>
          </w:p>
          <w:p w14:paraId="19679843" w14:textId="6C7F7850" w:rsidR="00F72031" w:rsidRPr="00735C42" w:rsidRDefault="00F72031" w:rsidP="00417BB1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3 - Фракция смеси</w:t>
            </w:r>
          </w:p>
        </w:tc>
        <w:tc>
          <w:tcPr>
            <w:tcW w:w="1287" w:type="dxa"/>
            <w:shd w:val="clear" w:color="auto" w:fill="FFFFFF" w:themeFill="background1"/>
          </w:tcPr>
          <w:p w14:paraId="2B1BE14B" w14:textId="3BE303CA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79EC71F" w14:textId="09A91C37" w:rsidR="00F72031" w:rsidRPr="00242B8C" w:rsidRDefault="00F72031" w:rsidP="00417BB1">
            <w:pPr>
              <w:jc w:val="center"/>
            </w:pPr>
            <w:r>
              <w:t>2</w:t>
            </w:r>
          </w:p>
        </w:tc>
      </w:tr>
      <w:tr w:rsidR="00F72031" w:rsidRPr="00242B8C" w14:paraId="62B41DB1" w14:textId="77777777" w:rsidTr="00F72031">
        <w:tc>
          <w:tcPr>
            <w:tcW w:w="991" w:type="dxa"/>
            <w:shd w:val="clear" w:color="auto" w:fill="FFFFFF" w:themeFill="background1"/>
          </w:tcPr>
          <w:p w14:paraId="41AF318C" w14:textId="1BECEAB5" w:rsidR="00F72031" w:rsidRPr="00242B8C" w:rsidRDefault="00F72031" w:rsidP="00417BB1">
            <w:pPr>
              <w:jc w:val="center"/>
            </w:pPr>
            <w:r>
              <w:t>3</w:t>
            </w:r>
          </w:p>
        </w:tc>
        <w:tc>
          <w:tcPr>
            <w:tcW w:w="6708" w:type="dxa"/>
            <w:shd w:val="clear" w:color="auto" w:fill="FFFFFF" w:themeFill="background1"/>
          </w:tcPr>
          <w:p w14:paraId="3D6579FE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В каком случае возможно использование граничного условия периодичности для уменьшения размера расчетной области?</w:t>
            </w:r>
          </w:p>
          <w:p w14:paraId="609121F8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Течение через предполагаемую границу отсутствует, потоки скалярных переменных через границу равны нулю.</w:t>
            </w:r>
          </w:p>
          <w:p w14:paraId="39A67BDF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Поток всех зависимых переменных, покидающих расчетную область через одну предполагаемую границу может быть приравнен потоку через другую предполагаемую границу.</w:t>
            </w:r>
          </w:p>
          <w:p w14:paraId="2F8B06BF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Поток зависимых переменных (кроме давления) через предполагаемую границу равен нулю.</w:t>
            </w:r>
          </w:p>
          <w:p w14:paraId="790C8C6A" w14:textId="05A6F8E6" w:rsidR="00F72031" w:rsidRPr="00735C42" w:rsidRDefault="00F72031" w:rsidP="00417BB1">
            <w:pPr>
              <w:jc w:val="both"/>
            </w:pPr>
            <w:r w:rsidRPr="00735C42">
              <w:rPr>
                <w:szCs w:val="23"/>
                <w:shd w:val="clear" w:color="auto" w:fill="FFFFFF"/>
              </w:rPr>
              <w:t>Подразумевается равенство скорости потока нулю, а также нулевой градиент скалярных переменных в направлении, перпендикулярном предполагаемой границе.</w:t>
            </w:r>
          </w:p>
        </w:tc>
        <w:tc>
          <w:tcPr>
            <w:tcW w:w="1287" w:type="dxa"/>
            <w:shd w:val="clear" w:color="auto" w:fill="FFFFFF" w:themeFill="background1"/>
          </w:tcPr>
          <w:p w14:paraId="0190309F" w14:textId="0F1541D7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3A60254" w14:textId="6C408087" w:rsidR="00F72031" w:rsidRPr="00242B8C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02FE0230" w14:textId="77777777" w:rsidTr="00F72031">
        <w:tc>
          <w:tcPr>
            <w:tcW w:w="991" w:type="dxa"/>
            <w:shd w:val="clear" w:color="auto" w:fill="FFFFFF" w:themeFill="background1"/>
          </w:tcPr>
          <w:p w14:paraId="7F5815DC" w14:textId="640B9ACF" w:rsidR="00F72031" w:rsidRPr="00242B8C" w:rsidRDefault="00F72031" w:rsidP="00417BB1">
            <w:pPr>
              <w:jc w:val="center"/>
            </w:pPr>
            <w:r>
              <w:t>4</w:t>
            </w:r>
          </w:p>
        </w:tc>
        <w:tc>
          <w:tcPr>
            <w:tcW w:w="6708" w:type="dxa"/>
            <w:shd w:val="clear" w:color="auto" w:fill="FFFFFF" w:themeFill="background1"/>
          </w:tcPr>
          <w:p w14:paraId="12F3E63E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На каком расстоянии от препятствия размера </w:t>
            </w:r>
            <w:r w:rsidRPr="00735C42">
              <w:rPr>
                <w:szCs w:val="23"/>
                <w:shd w:val="clear" w:color="auto" w:fill="FFFFFF"/>
                <w:lang w:val="en-GB"/>
              </w:rPr>
              <w:t>h</w:t>
            </w:r>
            <w:r w:rsidRPr="00735C42">
              <w:rPr>
                <w:szCs w:val="23"/>
                <w:shd w:val="clear" w:color="auto" w:fill="FFFFFF"/>
              </w:rPr>
              <w:t> рекомендуется располагать граничное условие выхода для получения корректных результатов моделирования?</w:t>
            </w:r>
          </w:p>
          <w:p w14:paraId="7F940E55" w14:textId="1253615E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Как можно ближе к препятствию</w:t>
            </w:r>
          </w:p>
          <w:p w14:paraId="2A5D2AF4" w14:textId="23CB0CC5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3-5</w:t>
            </w:r>
            <w:r w:rsidRPr="00735C42">
              <w:rPr>
                <w:szCs w:val="23"/>
                <w:shd w:val="clear" w:color="auto" w:fill="FFFFFF"/>
                <w:lang w:val="en-GB"/>
              </w:rPr>
              <w:t>h</w:t>
            </w:r>
          </w:p>
          <w:p w14:paraId="3442CCAB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5-10h</w:t>
            </w:r>
          </w:p>
          <w:p w14:paraId="714BA2CA" w14:textId="0A0841C0" w:rsidR="00F72031" w:rsidRPr="00735C42" w:rsidRDefault="00F72031" w:rsidP="00417BB1">
            <w:pPr>
              <w:jc w:val="both"/>
            </w:pPr>
            <w:r w:rsidRPr="00735C42">
              <w:rPr>
                <w:szCs w:val="23"/>
                <w:shd w:val="clear" w:color="auto" w:fill="FFFFFF"/>
              </w:rPr>
              <w:lastRenderedPageBreak/>
              <w:t>&gt;10h</w:t>
            </w:r>
          </w:p>
        </w:tc>
        <w:tc>
          <w:tcPr>
            <w:tcW w:w="1287" w:type="dxa"/>
            <w:shd w:val="clear" w:color="auto" w:fill="FFFFFF" w:themeFill="background1"/>
          </w:tcPr>
          <w:p w14:paraId="0A97C2F9" w14:textId="3D8B8655" w:rsidR="00F72031" w:rsidRPr="00242B8C" w:rsidRDefault="00F72031" w:rsidP="00417BB1">
            <w:pPr>
              <w:jc w:val="center"/>
            </w:pPr>
            <w:r w:rsidRPr="00563892">
              <w:lastRenderedPageBreak/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7B1F8353" w14:textId="548F238B" w:rsidR="00F72031" w:rsidRPr="00242B8C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3EA6E627" w14:textId="77777777" w:rsidTr="00F72031">
        <w:tc>
          <w:tcPr>
            <w:tcW w:w="991" w:type="dxa"/>
            <w:shd w:val="clear" w:color="auto" w:fill="FFFFFF" w:themeFill="background1"/>
          </w:tcPr>
          <w:p w14:paraId="0339B1DB" w14:textId="01ED554D" w:rsidR="00F72031" w:rsidRPr="00242B8C" w:rsidRDefault="00F72031" w:rsidP="00417BB1">
            <w:pPr>
              <w:jc w:val="center"/>
            </w:pPr>
            <w:r>
              <w:lastRenderedPageBreak/>
              <w:t>5</w:t>
            </w:r>
          </w:p>
        </w:tc>
        <w:tc>
          <w:tcPr>
            <w:tcW w:w="6708" w:type="dxa"/>
            <w:shd w:val="clear" w:color="auto" w:fill="FFFFFF" w:themeFill="background1"/>
          </w:tcPr>
          <w:p w14:paraId="4ADE9268" w14:textId="77777777" w:rsidR="00F72031" w:rsidRPr="00735C42" w:rsidRDefault="00F72031" w:rsidP="00417BB1">
            <w:pPr>
              <w:jc w:val="both"/>
              <w:rPr>
                <w:shd w:val="clear" w:color="auto" w:fill="FFFFFF"/>
              </w:rPr>
            </w:pPr>
            <w:r w:rsidRPr="00735C42">
              <w:rPr>
                <w:shd w:val="clear" w:color="auto" w:fill="FFFFFF"/>
              </w:rPr>
              <w:t>Приведите соответствие между типом пристеночной функции и рекомендованными значениями параметра </w:t>
            </w:r>
            <w:r w:rsidRPr="00735C42">
              <w:rPr>
                <w:shd w:val="clear" w:color="auto" w:fill="FFFFFF"/>
                <w:lang w:val="en-US"/>
              </w:rPr>
              <w:t>y</w:t>
            </w:r>
            <w:r w:rsidRPr="00735C42">
              <w:rPr>
                <w:shd w:val="clear" w:color="auto" w:fill="FFFFFF"/>
              </w:rPr>
              <w:t>+:</w:t>
            </w:r>
          </w:p>
          <w:p w14:paraId="3BA6913C" w14:textId="77777777" w:rsidR="00F72031" w:rsidRPr="00735C42" w:rsidRDefault="00F72031" w:rsidP="00417BB1">
            <w:pPr>
              <w:jc w:val="both"/>
              <w:rPr>
                <w:shd w:val="clear" w:color="auto" w:fill="FFFFFF"/>
              </w:rPr>
            </w:pPr>
            <w:r w:rsidRPr="00735C42">
              <w:rPr>
                <w:shd w:val="clear" w:color="auto" w:fill="FFFFFF"/>
              </w:rPr>
              <w:t>А - Стандартные пристеночные функции</w:t>
            </w:r>
          </w:p>
          <w:p w14:paraId="49D6932B" w14:textId="77777777" w:rsidR="00F72031" w:rsidRPr="00735C42" w:rsidRDefault="00F72031" w:rsidP="00417BB1">
            <w:pPr>
              <w:jc w:val="both"/>
              <w:rPr>
                <w:shd w:val="clear" w:color="auto" w:fill="FFFFFF"/>
              </w:rPr>
            </w:pPr>
            <w:r w:rsidRPr="00735C42">
              <w:rPr>
                <w:shd w:val="clear" w:color="auto" w:fill="FFFFFF"/>
              </w:rPr>
              <w:t>Б - Улучшенные пристеночные функции (</w:t>
            </w:r>
            <w:r w:rsidRPr="00735C42">
              <w:rPr>
                <w:shd w:val="clear" w:color="auto" w:fill="FFFFFF"/>
                <w:lang w:val="en-US"/>
              </w:rPr>
              <w:t>E</w:t>
            </w:r>
            <w:proofErr w:type="spellStart"/>
            <w:r w:rsidRPr="00735C42">
              <w:rPr>
                <w:shd w:val="clear" w:color="auto" w:fill="FFFFFF"/>
              </w:rPr>
              <w:t>nhanced</w:t>
            </w:r>
            <w:proofErr w:type="spellEnd"/>
            <w:r w:rsidRPr="00735C42">
              <w:rPr>
                <w:shd w:val="clear" w:color="auto" w:fill="FFFFFF"/>
              </w:rPr>
              <w:t xml:space="preserve"> </w:t>
            </w:r>
            <w:proofErr w:type="spellStart"/>
            <w:r w:rsidRPr="00735C42">
              <w:rPr>
                <w:shd w:val="clear" w:color="auto" w:fill="FFFFFF"/>
              </w:rPr>
              <w:t>wall</w:t>
            </w:r>
            <w:proofErr w:type="spellEnd"/>
            <w:r w:rsidRPr="00735C42">
              <w:rPr>
                <w:shd w:val="clear" w:color="auto" w:fill="FFFFFF"/>
              </w:rPr>
              <w:t xml:space="preserve"> </w:t>
            </w:r>
            <w:proofErr w:type="spellStart"/>
            <w:r w:rsidRPr="00735C42">
              <w:rPr>
                <w:shd w:val="clear" w:color="auto" w:fill="FFFFFF"/>
              </w:rPr>
              <w:t>treatment</w:t>
            </w:r>
            <w:proofErr w:type="spellEnd"/>
            <w:r w:rsidRPr="00735C42">
              <w:rPr>
                <w:shd w:val="clear" w:color="auto" w:fill="FFFFFF"/>
              </w:rPr>
              <w:t>)</w:t>
            </w:r>
          </w:p>
          <w:p w14:paraId="76DDF6E9" w14:textId="3D427FDD" w:rsidR="00F72031" w:rsidRPr="00735C42" w:rsidRDefault="00F72031" w:rsidP="00CD6BA7">
            <w:pPr>
              <w:jc w:val="both"/>
            </w:pPr>
            <w:r w:rsidRPr="00735C42">
              <w:t>1 – 30-300</w:t>
            </w:r>
          </w:p>
          <w:p w14:paraId="41A6AB20" w14:textId="39385C66" w:rsidR="00F72031" w:rsidRPr="00735C42" w:rsidRDefault="00F72031" w:rsidP="00CD6BA7">
            <w:pPr>
              <w:jc w:val="both"/>
            </w:pPr>
            <w:r w:rsidRPr="00735C42">
              <w:t>2 – 1</w:t>
            </w:r>
          </w:p>
          <w:p w14:paraId="5768CFC9" w14:textId="2A7C99FC" w:rsidR="00F72031" w:rsidRPr="00735C42" w:rsidRDefault="00F72031" w:rsidP="00CD6BA7">
            <w:pPr>
              <w:jc w:val="both"/>
              <w:rPr>
                <w:color w:val="001A1E"/>
              </w:rPr>
            </w:pPr>
            <w:r w:rsidRPr="00735C42">
              <w:t>3 – 5-30</w:t>
            </w:r>
          </w:p>
        </w:tc>
        <w:tc>
          <w:tcPr>
            <w:tcW w:w="1287" w:type="dxa"/>
            <w:shd w:val="clear" w:color="auto" w:fill="FFFFFF" w:themeFill="background1"/>
          </w:tcPr>
          <w:p w14:paraId="4FA8C939" w14:textId="2CAD51AF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93C7024" w14:textId="7327810D" w:rsidR="00F72031" w:rsidRPr="00242B8C" w:rsidRDefault="00F72031" w:rsidP="00417BB1">
            <w:pPr>
              <w:jc w:val="center"/>
            </w:pPr>
            <w:r>
              <w:t>3</w:t>
            </w:r>
          </w:p>
        </w:tc>
      </w:tr>
      <w:tr w:rsidR="00F72031" w:rsidRPr="00242B8C" w14:paraId="3731C8C6" w14:textId="77777777" w:rsidTr="00F72031">
        <w:tc>
          <w:tcPr>
            <w:tcW w:w="991" w:type="dxa"/>
            <w:shd w:val="clear" w:color="auto" w:fill="FFFFFF" w:themeFill="background1"/>
          </w:tcPr>
          <w:p w14:paraId="222F0E64" w14:textId="188667E8" w:rsidR="00F72031" w:rsidRPr="00242B8C" w:rsidRDefault="00F72031" w:rsidP="00417BB1">
            <w:pPr>
              <w:jc w:val="center"/>
            </w:pPr>
            <w:r>
              <w:t>6</w:t>
            </w:r>
          </w:p>
        </w:tc>
        <w:tc>
          <w:tcPr>
            <w:tcW w:w="6708" w:type="dxa"/>
            <w:shd w:val="clear" w:color="auto" w:fill="FFFFFF" w:themeFill="background1"/>
          </w:tcPr>
          <w:p w14:paraId="64C8A972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Возможно ли с помощью модели </w:t>
            </w:r>
            <w:r w:rsidRPr="00735C42">
              <w:rPr>
                <w:szCs w:val="23"/>
                <w:shd w:val="clear" w:color="auto" w:fill="FFFFFF"/>
                <w:lang w:val="en-US"/>
              </w:rPr>
              <w:t>LES</w:t>
            </w:r>
            <w:r w:rsidRPr="00735C42">
              <w:rPr>
                <w:szCs w:val="23"/>
                <w:shd w:val="clear" w:color="auto" w:fill="FFFFFF"/>
              </w:rPr>
              <w:t> (моделирование крупных вихрей) моделировать стационарное турбулентное течение?</w:t>
            </w:r>
          </w:p>
          <w:p w14:paraId="164E0A88" w14:textId="4AF6CEDC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Можно.</w:t>
            </w:r>
          </w:p>
          <w:p w14:paraId="796AA463" w14:textId="6B2905F1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Нельзя.</w:t>
            </w:r>
          </w:p>
          <w:p w14:paraId="1FD5EAB6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Можно при условии незначительной турбулентности.</w:t>
            </w:r>
          </w:p>
          <w:p w14:paraId="0247C582" w14:textId="1361450B" w:rsidR="00F72031" w:rsidRPr="00735C42" w:rsidRDefault="00F72031" w:rsidP="00417BB1">
            <w:pPr>
              <w:jc w:val="both"/>
              <w:rPr>
                <w:color w:val="001A1E"/>
              </w:rPr>
            </w:pPr>
            <w:r w:rsidRPr="00735C42">
              <w:rPr>
                <w:szCs w:val="23"/>
                <w:shd w:val="clear" w:color="auto" w:fill="FFFFFF"/>
              </w:rPr>
              <w:t>Нельзя. Подход </w:t>
            </w:r>
            <w:r w:rsidRPr="00735C42">
              <w:rPr>
                <w:szCs w:val="23"/>
                <w:shd w:val="clear" w:color="auto" w:fill="FFFFFF"/>
                <w:lang w:val="en-US"/>
              </w:rPr>
              <w:t>LES</w:t>
            </w:r>
            <w:r w:rsidRPr="00735C42">
              <w:rPr>
                <w:szCs w:val="23"/>
                <w:shd w:val="clear" w:color="auto" w:fill="FFFFFF"/>
              </w:rPr>
              <w:t> моделирует только турбулентность.</w:t>
            </w:r>
            <w:r w:rsidRPr="00735C42">
              <w:rPr>
                <w:rFonts w:ascii="Segoe UI" w:hAnsi="Segoe UI" w:cs="Segoe UI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287" w:type="dxa"/>
            <w:shd w:val="clear" w:color="auto" w:fill="FFFFFF" w:themeFill="background1"/>
          </w:tcPr>
          <w:p w14:paraId="7ED04A0D" w14:textId="10236225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7B5DED1" w14:textId="779330EB" w:rsidR="00F72031" w:rsidRPr="00D83D2E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4E508C53" w14:textId="6637AE64" w:rsidTr="00F72031">
        <w:tc>
          <w:tcPr>
            <w:tcW w:w="991" w:type="dxa"/>
            <w:shd w:val="clear" w:color="auto" w:fill="FFFFFF" w:themeFill="background1"/>
          </w:tcPr>
          <w:p w14:paraId="65DF046D" w14:textId="6C99FAD7" w:rsidR="00F72031" w:rsidRPr="00242B8C" w:rsidRDefault="00F72031" w:rsidP="00417BB1">
            <w:pPr>
              <w:jc w:val="center"/>
            </w:pPr>
            <w:r>
              <w:t>7</w:t>
            </w:r>
          </w:p>
        </w:tc>
        <w:tc>
          <w:tcPr>
            <w:tcW w:w="6708" w:type="dxa"/>
            <w:shd w:val="clear" w:color="auto" w:fill="FFFFFF" w:themeFill="background1"/>
          </w:tcPr>
          <w:p w14:paraId="3931AE94" w14:textId="77777777" w:rsidR="00F72031" w:rsidRPr="00735C42" w:rsidRDefault="00F72031" w:rsidP="008E2040">
            <w:pPr>
              <w:tabs>
                <w:tab w:val="left" w:pos="0"/>
                <w:tab w:val="left" w:pos="567"/>
              </w:tabs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Какую модель необходимо использовать для моделирования первоначального дробления струи жидкости и последующего движения и испарения капель?</w:t>
            </w:r>
          </w:p>
          <w:p w14:paraId="5FFAF50B" w14:textId="77777777" w:rsidR="00F72031" w:rsidRPr="00735C42" w:rsidRDefault="00F72031" w:rsidP="008E2040">
            <w:pPr>
              <w:tabs>
                <w:tab w:val="left" w:pos="0"/>
                <w:tab w:val="left" w:pos="567"/>
              </w:tabs>
              <w:jc w:val="both"/>
              <w:rPr>
                <w:szCs w:val="23"/>
                <w:shd w:val="clear" w:color="auto" w:fill="FFFFFF"/>
                <w:lang w:val="en-US"/>
              </w:rPr>
            </w:pPr>
            <w:r w:rsidRPr="00735C42">
              <w:rPr>
                <w:szCs w:val="23"/>
                <w:shd w:val="clear" w:color="auto" w:fill="FFFFFF"/>
                <w:lang w:val="en-US"/>
              </w:rPr>
              <w:t>VOF </w:t>
            </w:r>
          </w:p>
          <w:p w14:paraId="2C3327FB" w14:textId="77777777" w:rsidR="00F72031" w:rsidRPr="00735C42" w:rsidRDefault="00F72031" w:rsidP="008E2040">
            <w:pPr>
              <w:tabs>
                <w:tab w:val="left" w:pos="0"/>
                <w:tab w:val="left" w:pos="567"/>
              </w:tabs>
              <w:jc w:val="both"/>
              <w:rPr>
                <w:szCs w:val="23"/>
                <w:shd w:val="clear" w:color="auto" w:fill="FFFFFF"/>
                <w:lang w:val="en-US"/>
              </w:rPr>
            </w:pPr>
            <w:r w:rsidRPr="00735C42">
              <w:rPr>
                <w:szCs w:val="23"/>
                <w:shd w:val="clear" w:color="auto" w:fill="FFFFFF"/>
                <w:lang w:val="en-US"/>
              </w:rPr>
              <w:t>VOF to DPM </w:t>
            </w:r>
          </w:p>
          <w:p w14:paraId="37B9A755" w14:textId="6E841611" w:rsidR="00F72031" w:rsidRPr="00735C42" w:rsidRDefault="00F72031" w:rsidP="008E2040">
            <w:pPr>
              <w:tabs>
                <w:tab w:val="left" w:pos="0"/>
                <w:tab w:val="left" w:pos="567"/>
              </w:tabs>
              <w:jc w:val="both"/>
              <w:rPr>
                <w:szCs w:val="23"/>
                <w:shd w:val="clear" w:color="auto" w:fill="FFFFFF"/>
                <w:lang w:val="en-US"/>
              </w:rPr>
            </w:pPr>
            <w:r w:rsidRPr="00735C42">
              <w:rPr>
                <w:szCs w:val="23"/>
                <w:shd w:val="clear" w:color="auto" w:fill="FFFFFF"/>
                <w:lang w:val="en-US"/>
              </w:rPr>
              <w:t>DPM</w:t>
            </w:r>
            <w:r w:rsidRPr="00735C42">
              <w:rPr>
                <w:rFonts w:ascii="Segoe UI" w:hAnsi="Segoe UI" w:cs="Segoe UI"/>
                <w:szCs w:val="23"/>
                <w:shd w:val="clear" w:color="auto" w:fill="FFFFFF"/>
                <w:lang w:val="en-US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</w:tcPr>
          <w:p w14:paraId="2B1D1221" w14:textId="3878E86E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12A257F" w14:textId="5C4F8E33" w:rsidR="00F72031" w:rsidRPr="00242B8C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62EC61FA" w14:textId="48ED3395" w:rsidTr="00F72031">
        <w:tc>
          <w:tcPr>
            <w:tcW w:w="991" w:type="dxa"/>
            <w:shd w:val="clear" w:color="auto" w:fill="FFFFFF" w:themeFill="background1"/>
          </w:tcPr>
          <w:p w14:paraId="42DE007F" w14:textId="7DDAA298" w:rsidR="00F72031" w:rsidRPr="00242B8C" w:rsidRDefault="00F72031" w:rsidP="00417BB1">
            <w:pPr>
              <w:jc w:val="center"/>
            </w:pPr>
            <w:r>
              <w:t>8</w:t>
            </w:r>
          </w:p>
        </w:tc>
        <w:tc>
          <w:tcPr>
            <w:tcW w:w="6708" w:type="dxa"/>
            <w:shd w:val="clear" w:color="auto" w:fill="FFFFFF" w:themeFill="background1"/>
          </w:tcPr>
          <w:p w14:paraId="43C7DA12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Какова максимальная рекомендуемая величина роста размера соседней ячейки для создания качественной сетки?</w:t>
            </w:r>
          </w:p>
          <w:p w14:paraId="2B05B72F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20%</w:t>
            </w:r>
          </w:p>
          <w:p w14:paraId="24AB7162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10%</w:t>
            </w:r>
          </w:p>
          <w:p w14:paraId="269F9518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5%</w:t>
            </w:r>
          </w:p>
          <w:p w14:paraId="59C5CEF1" w14:textId="1CB7DD65" w:rsidR="00F72031" w:rsidRPr="00735C42" w:rsidRDefault="00F72031" w:rsidP="00417BB1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50%</w:t>
            </w:r>
          </w:p>
        </w:tc>
        <w:tc>
          <w:tcPr>
            <w:tcW w:w="1287" w:type="dxa"/>
            <w:shd w:val="clear" w:color="auto" w:fill="FFFFFF" w:themeFill="background1"/>
          </w:tcPr>
          <w:p w14:paraId="7BB17BEE" w14:textId="11798647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4EE0A8AE" w14:textId="6505AA38" w:rsidR="00F72031" w:rsidRPr="00242B8C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0198810E" w14:textId="1BB40071" w:rsidTr="00F72031">
        <w:tc>
          <w:tcPr>
            <w:tcW w:w="991" w:type="dxa"/>
            <w:shd w:val="clear" w:color="auto" w:fill="FFFFFF" w:themeFill="background1"/>
          </w:tcPr>
          <w:p w14:paraId="112880BE" w14:textId="14D0A5B7" w:rsidR="00F72031" w:rsidRPr="00242B8C" w:rsidRDefault="00F72031" w:rsidP="00417BB1">
            <w:pPr>
              <w:jc w:val="center"/>
            </w:pPr>
            <w:r>
              <w:t>9</w:t>
            </w:r>
          </w:p>
        </w:tc>
        <w:tc>
          <w:tcPr>
            <w:tcW w:w="6708" w:type="dxa"/>
            <w:shd w:val="clear" w:color="auto" w:fill="FFFFFF" w:themeFill="background1"/>
          </w:tcPr>
          <w:p w14:paraId="1865E63A" w14:textId="0421259B" w:rsidR="00F72031" w:rsidRPr="00735C42" w:rsidRDefault="00F72031" w:rsidP="00D323CE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Приведите правильную последовательность расположения слоев течения жидкости близи стенки (с точки зрения формулировки пристеночных функций) в направлении от стенки к ядру потока:</w:t>
            </w:r>
          </w:p>
          <w:p w14:paraId="5DF9B6C7" w14:textId="3466F509" w:rsidR="00F72031" w:rsidRPr="00735C42" w:rsidRDefault="00F72031" w:rsidP="00D323CE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А – вязкий </w:t>
            </w:r>
          </w:p>
          <w:p w14:paraId="7966D72C" w14:textId="77777777" w:rsidR="00F72031" w:rsidRPr="00735C42" w:rsidRDefault="00F72031" w:rsidP="00D323CE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Б – буферный </w:t>
            </w:r>
          </w:p>
          <w:p w14:paraId="59DFC0CE" w14:textId="7959BEDF" w:rsidR="00F72031" w:rsidRPr="00735C42" w:rsidRDefault="00F72031" w:rsidP="00D323CE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В – логарифмический </w:t>
            </w:r>
          </w:p>
        </w:tc>
        <w:tc>
          <w:tcPr>
            <w:tcW w:w="1287" w:type="dxa"/>
            <w:shd w:val="clear" w:color="auto" w:fill="FFFFFF" w:themeFill="background1"/>
          </w:tcPr>
          <w:p w14:paraId="78D795BE" w14:textId="7E20FBC0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381B1BC" w14:textId="4ED5BC85" w:rsidR="00F72031" w:rsidRPr="00242B8C" w:rsidRDefault="00F72031" w:rsidP="00417BB1">
            <w:pPr>
              <w:jc w:val="center"/>
            </w:pPr>
            <w:r>
              <w:t>2</w:t>
            </w:r>
          </w:p>
        </w:tc>
      </w:tr>
      <w:tr w:rsidR="00F72031" w:rsidRPr="00242B8C" w14:paraId="73658CE5" w14:textId="399E51FB" w:rsidTr="00F72031">
        <w:tc>
          <w:tcPr>
            <w:tcW w:w="991" w:type="dxa"/>
            <w:shd w:val="clear" w:color="auto" w:fill="FFFFFF" w:themeFill="background1"/>
          </w:tcPr>
          <w:p w14:paraId="6EF4301B" w14:textId="7033D0DF" w:rsidR="00F72031" w:rsidRPr="00242B8C" w:rsidRDefault="00F72031" w:rsidP="00417BB1">
            <w:pPr>
              <w:jc w:val="center"/>
            </w:pPr>
            <w:r>
              <w:t>10</w:t>
            </w:r>
          </w:p>
        </w:tc>
        <w:tc>
          <w:tcPr>
            <w:tcW w:w="6708" w:type="dxa"/>
            <w:shd w:val="clear" w:color="auto" w:fill="FFFFFF" w:themeFill="background1"/>
          </w:tcPr>
          <w:p w14:paraId="0FF1D144" w14:textId="53A300AB" w:rsidR="00F72031" w:rsidRPr="00735C42" w:rsidRDefault="00F72031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Какие способы задания состава смеси используются в пакете </w:t>
            </w:r>
            <w:r w:rsidRPr="00735C42">
              <w:rPr>
                <w:szCs w:val="23"/>
                <w:shd w:val="clear" w:color="auto" w:fill="FFFFFF"/>
                <w:lang w:val="en-US"/>
              </w:rPr>
              <w:t>FLUENT</w:t>
            </w:r>
            <w:r w:rsidRPr="00735C42">
              <w:rPr>
                <w:szCs w:val="23"/>
                <w:shd w:val="clear" w:color="auto" w:fill="FFFFFF"/>
              </w:rPr>
              <w:t>?</w:t>
            </w:r>
          </w:p>
          <w:p w14:paraId="4ADA8E1F" w14:textId="77777777" w:rsidR="00F72031" w:rsidRPr="00735C42" w:rsidRDefault="00F72031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Массовые доли компонент</w:t>
            </w:r>
          </w:p>
          <w:p w14:paraId="17EE48F2" w14:textId="77777777" w:rsidR="00F72031" w:rsidRPr="00735C42" w:rsidRDefault="00F72031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Объемные доли компонент</w:t>
            </w:r>
          </w:p>
          <w:p w14:paraId="09B70397" w14:textId="77777777" w:rsidR="00F72031" w:rsidRPr="00735C42" w:rsidRDefault="00F72031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Мольные доли компонент</w:t>
            </w:r>
          </w:p>
          <w:p w14:paraId="28E667DB" w14:textId="04E600F9" w:rsidR="00F72031" w:rsidRPr="00735C42" w:rsidRDefault="00F72031" w:rsidP="00417BB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>Число отдельных фаз веществ</w:t>
            </w:r>
          </w:p>
        </w:tc>
        <w:tc>
          <w:tcPr>
            <w:tcW w:w="1287" w:type="dxa"/>
            <w:shd w:val="clear" w:color="auto" w:fill="FFFFFF" w:themeFill="background1"/>
          </w:tcPr>
          <w:p w14:paraId="519F9D62" w14:textId="5266EA29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9BBE2FA" w14:textId="7D973D08" w:rsidR="00F72031" w:rsidRPr="00242B8C" w:rsidRDefault="00F72031" w:rsidP="00417BB1">
            <w:pPr>
              <w:jc w:val="center"/>
            </w:pPr>
            <w:r>
              <w:t>2</w:t>
            </w:r>
          </w:p>
        </w:tc>
      </w:tr>
      <w:tr w:rsidR="00F72031" w:rsidRPr="00242B8C" w14:paraId="43F69172" w14:textId="07FF4DAA" w:rsidTr="00F72031">
        <w:tc>
          <w:tcPr>
            <w:tcW w:w="991" w:type="dxa"/>
            <w:shd w:val="clear" w:color="auto" w:fill="FFFFFF" w:themeFill="background1"/>
          </w:tcPr>
          <w:p w14:paraId="0CDA8225" w14:textId="7F03AF86" w:rsidR="00F72031" w:rsidRPr="00242B8C" w:rsidRDefault="00F72031" w:rsidP="00417BB1">
            <w:pPr>
              <w:jc w:val="center"/>
            </w:pPr>
            <w:r>
              <w:t>11</w:t>
            </w:r>
          </w:p>
        </w:tc>
        <w:tc>
          <w:tcPr>
            <w:tcW w:w="6708" w:type="dxa"/>
            <w:shd w:val="clear" w:color="auto" w:fill="FFFFFF" w:themeFill="background1"/>
          </w:tcPr>
          <w:p w14:paraId="4FB6B2A6" w14:textId="77777777" w:rsidR="00F72031" w:rsidRPr="00735C42" w:rsidRDefault="00F72031" w:rsidP="00417BB1">
            <w:pPr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Определите величину показателя качества сетки 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aspect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</w:t>
            </w:r>
            <w:proofErr w:type="spellStart"/>
            <w:r w:rsidRPr="00735C42">
              <w:rPr>
                <w:szCs w:val="23"/>
                <w:shd w:val="clear" w:color="auto" w:fill="FFFFFF"/>
              </w:rPr>
              <w:t>ratio</w:t>
            </w:r>
            <w:proofErr w:type="spellEnd"/>
            <w:r w:rsidRPr="00735C42">
              <w:rPr>
                <w:szCs w:val="23"/>
                <w:shd w:val="clear" w:color="auto" w:fill="FFFFFF"/>
              </w:rPr>
              <w:t xml:space="preserve"> (соотношение сторон) для изображенной ячейки:</w:t>
            </w:r>
          </w:p>
          <w:p w14:paraId="35BF8535" w14:textId="789768D0" w:rsidR="00F72031" w:rsidRPr="00735C42" w:rsidRDefault="00F72031" w:rsidP="00417BB1">
            <w:pPr>
              <w:jc w:val="both"/>
            </w:pPr>
            <w:r w:rsidRPr="00735C42">
              <w:rPr>
                <w:noProof/>
              </w:rPr>
              <w:drawing>
                <wp:inline distT="0" distB="0" distL="0" distR="0" wp14:anchorId="639CFCFB" wp14:editId="09EB4882">
                  <wp:extent cx="2353339" cy="1004031"/>
                  <wp:effectExtent l="0" t="0" r="889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879" cy="100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7" w:type="dxa"/>
            <w:shd w:val="clear" w:color="auto" w:fill="FFFFFF" w:themeFill="background1"/>
          </w:tcPr>
          <w:p w14:paraId="58E0D274" w14:textId="51321902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6853391D" w14:textId="5E41A552" w:rsidR="00F72031" w:rsidRPr="00242B8C" w:rsidRDefault="00F72031" w:rsidP="00417BB1">
            <w:pPr>
              <w:jc w:val="center"/>
            </w:pPr>
            <w:r>
              <w:t>1</w:t>
            </w:r>
          </w:p>
        </w:tc>
      </w:tr>
      <w:tr w:rsidR="00F72031" w:rsidRPr="00242B8C" w14:paraId="4438AF5C" w14:textId="7B65F157" w:rsidTr="00F72031">
        <w:tc>
          <w:tcPr>
            <w:tcW w:w="991" w:type="dxa"/>
            <w:shd w:val="clear" w:color="auto" w:fill="FFFFFF" w:themeFill="background1"/>
          </w:tcPr>
          <w:p w14:paraId="38738B4D" w14:textId="62E4D5C8" w:rsidR="00F72031" w:rsidRPr="00242B8C" w:rsidRDefault="00F72031" w:rsidP="00417BB1">
            <w:pPr>
              <w:jc w:val="center"/>
            </w:pPr>
            <w:r>
              <w:lastRenderedPageBreak/>
              <w:t>12</w:t>
            </w:r>
          </w:p>
        </w:tc>
        <w:tc>
          <w:tcPr>
            <w:tcW w:w="6708" w:type="dxa"/>
            <w:shd w:val="clear" w:color="auto" w:fill="FFFFFF" w:themeFill="background1"/>
          </w:tcPr>
          <w:p w14:paraId="43B3EAD4" w14:textId="72B35D85" w:rsidR="00F72031" w:rsidRPr="00735C42" w:rsidRDefault="00F72031" w:rsidP="00417BB1">
            <w:pPr>
              <w:tabs>
                <w:tab w:val="left" w:pos="7230"/>
              </w:tabs>
              <w:jc w:val="both"/>
            </w:pPr>
            <w:r w:rsidRPr="00735C42">
              <w:t xml:space="preserve">Назовите основные преимущества полиэдрической расчётной сетки по сравнению с тетраэдрической. </w:t>
            </w:r>
          </w:p>
        </w:tc>
        <w:tc>
          <w:tcPr>
            <w:tcW w:w="1287" w:type="dxa"/>
            <w:shd w:val="clear" w:color="auto" w:fill="FFFFFF" w:themeFill="background1"/>
          </w:tcPr>
          <w:p w14:paraId="2D23747D" w14:textId="09F65412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10E89131" w14:textId="6617AA2E" w:rsidR="00F72031" w:rsidRPr="00242B8C" w:rsidRDefault="00F72031" w:rsidP="00417BB1">
            <w:pPr>
              <w:jc w:val="center"/>
            </w:pPr>
            <w:r>
              <w:t>4</w:t>
            </w:r>
          </w:p>
        </w:tc>
      </w:tr>
      <w:tr w:rsidR="00F72031" w:rsidRPr="00585EC3" w14:paraId="7CB93E8B" w14:textId="1476C428" w:rsidTr="00F72031">
        <w:tc>
          <w:tcPr>
            <w:tcW w:w="991" w:type="dxa"/>
            <w:shd w:val="clear" w:color="auto" w:fill="FFFFFF" w:themeFill="background1"/>
          </w:tcPr>
          <w:p w14:paraId="72E405A2" w14:textId="537B042E" w:rsidR="00F72031" w:rsidRPr="00242B8C" w:rsidRDefault="00F72031" w:rsidP="00417BB1">
            <w:pPr>
              <w:jc w:val="center"/>
            </w:pPr>
            <w:r>
              <w:t>13</w:t>
            </w:r>
          </w:p>
        </w:tc>
        <w:tc>
          <w:tcPr>
            <w:tcW w:w="6708" w:type="dxa"/>
            <w:shd w:val="clear" w:color="auto" w:fill="FFFFFF" w:themeFill="background1"/>
          </w:tcPr>
          <w:p w14:paraId="30B90459" w14:textId="65B89AFA" w:rsidR="00F72031" w:rsidRPr="00735C42" w:rsidRDefault="00F72031" w:rsidP="00987F89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rPr>
                <w:szCs w:val="23"/>
                <w:shd w:val="clear" w:color="auto" w:fill="FFFFFF"/>
              </w:rPr>
              <w:t>Уравнение, отсутствие сходимости в котором оказывает влияние на сходимость остальных уравнений – это___________________</w:t>
            </w:r>
          </w:p>
        </w:tc>
        <w:tc>
          <w:tcPr>
            <w:tcW w:w="1287" w:type="dxa"/>
            <w:shd w:val="clear" w:color="auto" w:fill="FFFFFF" w:themeFill="background1"/>
          </w:tcPr>
          <w:p w14:paraId="2C05FCA0" w14:textId="4A03F10F" w:rsidR="00F72031" w:rsidRPr="00242B8C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2B4FF1C6" w14:textId="761E650C" w:rsidR="00F72031" w:rsidRPr="002379AA" w:rsidRDefault="00F72031" w:rsidP="00417BB1">
            <w:pPr>
              <w:jc w:val="center"/>
            </w:pPr>
            <w:r>
              <w:t>2</w:t>
            </w:r>
          </w:p>
        </w:tc>
      </w:tr>
      <w:tr w:rsidR="00F72031" w:rsidRPr="00585EC3" w14:paraId="38A05CB1" w14:textId="77777777" w:rsidTr="00F72031">
        <w:trPr>
          <w:trHeight w:val="60"/>
        </w:trPr>
        <w:tc>
          <w:tcPr>
            <w:tcW w:w="991" w:type="dxa"/>
            <w:shd w:val="clear" w:color="auto" w:fill="FFFFFF" w:themeFill="background1"/>
          </w:tcPr>
          <w:p w14:paraId="3C4207A3" w14:textId="7B10C64B" w:rsidR="00F72031" w:rsidRDefault="00F72031" w:rsidP="00417BB1">
            <w:pPr>
              <w:jc w:val="center"/>
            </w:pPr>
            <w:r>
              <w:t>14</w:t>
            </w:r>
          </w:p>
        </w:tc>
        <w:tc>
          <w:tcPr>
            <w:tcW w:w="6708" w:type="dxa"/>
            <w:shd w:val="clear" w:color="auto" w:fill="FFFFFF" w:themeFill="background1"/>
          </w:tcPr>
          <w:p w14:paraId="4C2BBB6D" w14:textId="674F50A4" w:rsidR="00F72031" w:rsidRPr="00735C42" w:rsidRDefault="00F72031" w:rsidP="003D23F6">
            <w:pPr>
              <w:shd w:val="clear" w:color="auto" w:fill="FFFFFF"/>
              <w:tabs>
                <w:tab w:val="left" w:pos="567"/>
              </w:tabs>
              <w:jc w:val="both"/>
            </w:pPr>
            <w:r w:rsidRPr="00735C42">
              <w:rPr>
                <w:szCs w:val="23"/>
                <w:shd w:val="clear" w:color="auto" w:fill="FFFFFF"/>
              </w:rPr>
              <w:t>В каких характерных типах задач не рекомендуется применение k-e модели турбулентности?</w:t>
            </w:r>
          </w:p>
        </w:tc>
        <w:tc>
          <w:tcPr>
            <w:tcW w:w="1287" w:type="dxa"/>
            <w:shd w:val="clear" w:color="auto" w:fill="FFFFFF" w:themeFill="background1"/>
          </w:tcPr>
          <w:p w14:paraId="65B1E4E2" w14:textId="1443A0F9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74A6A8A3" w14:textId="44C644CA" w:rsidR="00F72031" w:rsidRPr="00242B8C" w:rsidRDefault="00F72031" w:rsidP="00417BB1">
            <w:pPr>
              <w:jc w:val="center"/>
            </w:pPr>
            <w:r>
              <w:t>5</w:t>
            </w:r>
          </w:p>
        </w:tc>
      </w:tr>
      <w:tr w:rsidR="00F72031" w:rsidRPr="00585EC3" w14:paraId="0537B9C8" w14:textId="77777777" w:rsidTr="00F72031">
        <w:tc>
          <w:tcPr>
            <w:tcW w:w="991" w:type="dxa"/>
            <w:shd w:val="clear" w:color="auto" w:fill="FFFFFF" w:themeFill="background1"/>
          </w:tcPr>
          <w:p w14:paraId="2279FC36" w14:textId="0421DB9D" w:rsidR="00F72031" w:rsidRDefault="00F72031" w:rsidP="00417BB1">
            <w:pPr>
              <w:jc w:val="center"/>
            </w:pPr>
            <w:r>
              <w:t>15</w:t>
            </w:r>
          </w:p>
        </w:tc>
        <w:tc>
          <w:tcPr>
            <w:tcW w:w="6708" w:type="dxa"/>
            <w:shd w:val="clear" w:color="auto" w:fill="FFFFFF" w:themeFill="background1"/>
          </w:tcPr>
          <w:p w14:paraId="3CCD7B22" w14:textId="0D9B4E02" w:rsidR="00F72031" w:rsidRPr="00735C42" w:rsidRDefault="00F72031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t xml:space="preserve">______________ - это </w:t>
            </w:r>
            <w:r w:rsidRPr="00735C42">
              <w:rPr>
                <w:shd w:val="clear" w:color="auto" w:fill="FFFFFF"/>
              </w:rPr>
              <w:t xml:space="preserve">тип задач, в которых рекомендуется применение модели турбулентности </w:t>
            </w:r>
            <w:proofErr w:type="spellStart"/>
            <w:r w:rsidRPr="00735C42">
              <w:rPr>
                <w:shd w:val="clear" w:color="auto" w:fill="FFFFFF"/>
              </w:rPr>
              <w:t>Спаларта-Аллмараса</w:t>
            </w:r>
            <w:proofErr w:type="spellEnd"/>
            <w:r w:rsidRPr="00735C42">
              <w:rPr>
                <w:shd w:val="clear" w:color="auto" w:fill="FFFFFF"/>
              </w:rPr>
              <w:t>.</w:t>
            </w:r>
          </w:p>
        </w:tc>
        <w:tc>
          <w:tcPr>
            <w:tcW w:w="1287" w:type="dxa"/>
            <w:shd w:val="clear" w:color="auto" w:fill="FFFFFF" w:themeFill="background1"/>
          </w:tcPr>
          <w:p w14:paraId="518F9C20" w14:textId="01831FBE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D65609A" w14:textId="51C03953" w:rsidR="00F72031" w:rsidRPr="00242B8C" w:rsidRDefault="00F72031" w:rsidP="00417BB1">
            <w:pPr>
              <w:jc w:val="center"/>
            </w:pPr>
            <w:r>
              <w:t>3</w:t>
            </w:r>
          </w:p>
        </w:tc>
      </w:tr>
      <w:tr w:rsidR="00F72031" w:rsidRPr="00585EC3" w14:paraId="11180183" w14:textId="77777777" w:rsidTr="00F72031">
        <w:tc>
          <w:tcPr>
            <w:tcW w:w="991" w:type="dxa"/>
            <w:shd w:val="clear" w:color="auto" w:fill="FFFFFF" w:themeFill="background1"/>
          </w:tcPr>
          <w:p w14:paraId="049DBFBA" w14:textId="0E15512E" w:rsidR="00F72031" w:rsidRDefault="00F72031" w:rsidP="00417BB1">
            <w:pPr>
              <w:jc w:val="center"/>
            </w:pPr>
            <w:r>
              <w:t>16</w:t>
            </w:r>
          </w:p>
        </w:tc>
        <w:tc>
          <w:tcPr>
            <w:tcW w:w="6708" w:type="dxa"/>
            <w:shd w:val="clear" w:color="auto" w:fill="FFFFFF" w:themeFill="background1"/>
          </w:tcPr>
          <w:p w14:paraId="32D0E32A" w14:textId="32DC4449" w:rsidR="00F72031" w:rsidRPr="00735C42" w:rsidRDefault="00F72031" w:rsidP="000D53F7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rPr>
                <w:szCs w:val="23"/>
                <w:shd w:val="clear" w:color="auto" w:fill="FFFFFF"/>
              </w:rPr>
              <w:t xml:space="preserve">______________ расчетная ячейка не может быть конвертирована в полиэдрическую. </w:t>
            </w:r>
          </w:p>
        </w:tc>
        <w:tc>
          <w:tcPr>
            <w:tcW w:w="1287" w:type="dxa"/>
            <w:shd w:val="clear" w:color="auto" w:fill="FFFFFF" w:themeFill="background1"/>
          </w:tcPr>
          <w:p w14:paraId="43305BD9" w14:textId="1E6560BE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14076BD" w14:textId="473462B6" w:rsidR="00F72031" w:rsidRPr="00242B8C" w:rsidRDefault="00F72031" w:rsidP="00417BB1">
            <w:pPr>
              <w:jc w:val="center"/>
            </w:pPr>
            <w:r>
              <w:t>2</w:t>
            </w:r>
          </w:p>
        </w:tc>
      </w:tr>
      <w:tr w:rsidR="00F72031" w:rsidRPr="00585EC3" w14:paraId="57FD0EFD" w14:textId="77777777" w:rsidTr="00F72031">
        <w:tc>
          <w:tcPr>
            <w:tcW w:w="991" w:type="dxa"/>
            <w:shd w:val="clear" w:color="auto" w:fill="FFFFFF" w:themeFill="background1"/>
          </w:tcPr>
          <w:p w14:paraId="61018A84" w14:textId="33959E88" w:rsidR="00F72031" w:rsidRDefault="00F72031" w:rsidP="00417BB1">
            <w:pPr>
              <w:jc w:val="center"/>
            </w:pPr>
            <w:r>
              <w:t>17</w:t>
            </w:r>
          </w:p>
        </w:tc>
        <w:tc>
          <w:tcPr>
            <w:tcW w:w="6708" w:type="dxa"/>
            <w:shd w:val="clear" w:color="auto" w:fill="FFFFFF" w:themeFill="background1"/>
          </w:tcPr>
          <w:p w14:paraId="132BE3CA" w14:textId="3722648E" w:rsidR="00F72031" w:rsidRPr="00735C42" w:rsidRDefault="00F72031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t xml:space="preserve">____________________ является </w:t>
            </w:r>
            <w:r w:rsidRPr="00735C42">
              <w:rPr>
                <w:shd w:val="clear" w:color="auto" w:fill="FFFFFF"/>
              </w:rPr>
              <w:t>предпочтительным типом решателя для задачи сверхзвукового течения с реакциями в потоке. </w:t>
            </w:r>
          </w:p>
        </w:tc>
        <w:tc>
          <w:tcPr>
            <w:tcW w:w="1287" w:type="dxa"/>
            <w:shd w:val="clear" w:color="auto" w:fill="FFFFFF" w:themeFill="background1"/>
          </w:tcPr>
          <w:p w14:paraId="2DA5C593" w14:textId="323D0CA7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4B996D25" w14:textId="6EA6D3C0" w:rsidR="00F72031" w:rsidRPr="00C60BED" w:rsidRDefault="00F72031" w:rsidP="00417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72031" w:rsidRPr="00585EC3" w14:paraId="55ED6560" w14:textId="77777777" w:rsidTr="00F72031">
        <w:tc>
          <w:tcPr>
            <w:tcW w:w="991" w:type="dxa"/>
            <w:shd w:val="clear" w:color="auto" w:fill="FFFFFF" w:themeFill="background1"/>
          </w:tcPr>
          <w:p w14:paraId="42F386E9" w14:textId="35096CCA" w:rsidR="00F72031" w:rsidRDefault="00F72031" w:rsidP="00417BB1">
            <w:pPr>
              <w:jc w:val="center"/>
            </w:pPr>
            <w:r>
              <w:t>18</w:t>
            </w:r>
          </w:p>
        </w:tc>
        <w:tc>
          <w:tcPr>
            <w:tcW w:w="6708" w:type="dxa"/>
            <w:shd w:val="clear" w:color="auto" w:fill="FFFFFF" w:themeFill="background1"/>
          </w:tcPr>
          <w:p w14:paraId="138B7C87" w14:textId="7A25164A" w:rsidR="00F72031" w:rsidRPr="00735C42" w:rsidRDefault="00F72031" w:rsidP="00A81938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rPr>
                <w:color w:val="000000"/>
              </w:rPr>
              <w:t>Отношение максимального значения дисбаланса потока зависимой переменной к среднему значению потока этой переменной – это___________</w:t>
            </w:r>
          </w:p>
        </w:tc>
        <w:tc>
          <w:tcPr>
            <w:tcW w:w="1287" w:type="dxa"/>
            <w:shd w:val="clear" w:color="auto" w:fill="FFFFFF" w:themeFill="background1"/>
          </w:tcPr>
          <w:p w14:paraId="31366995" w14:textId="6B1B276A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0F7D5332" w14:textId="7BD50E7D" w:rsidR="00F72031" w:rsidRPr="00242B8C" w:rsidRDefault="00F72031" w:rsidP="00417BB1">
            <w:pPr>
              <w:jc w:val="center"/>
            </w:pPr>
            <w:r>
              <w:t>3</w:t>
            </w:r>
          </w:p>
        </w:tc>
      </w:tr>
      <w:tr w:rsidR="00F72031" w:rsidRPr="00585EC3" w14:paraId="66D30358" w14:textId="77777777" w:rsidTr="00F72031">
        <w:tc>
          <w:tcPr>
            <w:tcW w:w="991" w:type="dxa"/>
            <w:shd w:val="clear" w:color="auto" w:fill="FFFFFF" w:themeFill="background1"/>
          </w:tcPr>
          <w:p w14:paraId="7BC87CD6" w14:textId="534BA8FC" w:rsidR="00F72031" w:rsidRDefault="00F72031" w:rsidP="00417BB1">
            <w:pPr>
              <w:jc w:val="center"/>
            </w:pPr>
            <w:r>
              <w:t>19</w:t>
            </w:r>
          </w:p>
        </w:tc>
        <w:tc>
          <w:tcPr>
            <w:tcW w:w="6708" w:type="dxa"/>
            <w:shd w:val="clear" w:color="auto" w:fill="FFFFFF" w:themeFill="background1"/>
          </w:tcPr>
          <w:p w14:paraId="556A27E9" w14:textId="1BA6276C" w:rsidR="00F72031" w:rsidRPr="00735C42" w:rsidRDefault="00F72031" w:rsidP="00417BB1">
            <w:p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</w:rPr>
            </w:pPr>
            <w:r w:rsidRPr="00735C42">
              <w:rPr>
                <w:color w:val="000000"/>
              </w:rPr>
              <w:t xml:space="preserve">Назовите наиболее распространенные модели турбулентности, моделирующие </w:t>
            </w:r>
            <w:proofErr w:type="spellStart"/>
            <w:r w:rsidRPr="00735C42">
              <w:rPr>
                <w:color w:val="000000"/>
              </w:rPr>
              <w:t>осреденные</w:t>
            </w:r>
            <w:proofErr w:type="spellEnd"/>
            <w:r w:rsidRPr="00735C42">
              <w:rPr>
                <w:color w:val="000000"/>
              </w:rPr>
              <w:t xml:space="preserve"> по времени параметры потока. </w:t>
            </w:r>
          </w:p>
        </w:tc>
        <w:tc>
          <w:tcPr>
            <w:tcW w:w="1287" w:type="dxa"/>
            <w:shd w:val="clear" w:color="auto" w:fill="FFFFFF" w:themeFill="background1"/>
          </w:tcPr>
          <w:p w14:paraId="1A64BD58" w14:textId="0BC3ED4F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25C08C4C" w14:textId="7531D379" w:rsidR="00F72031" w:rsidRPr="009F3414" w:rsidRDefault="00F72031" w:rsidP="00417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72031" w:rsidRPr="00585EC3" w14:paraId="2FEAB1B0" w14:textId="77777777" w:rsidTr="00F72031">
        <w:tc>
          <w:tcPr>
            <w:tcW w:w="991" w:type="dxa"/>
            <w:shd w:val="clear" w:color="auto" w:fill="FFFFFF" w:themeFill="background1"/>
          </w:tcPr>
          <w:p w14:paraId="3F769E17" w14:textId="5595A628" w:rsidR="00F72031" w:rsidRDefault="00F72031" w:rsidP="00417BB1">
            <w:pPr>
              <w:jc w:val="center"/>
            </w:pPr>
            <w:r>
              <w:t>20</w:t>
            </w:r>
          </w:p>
        </w:tc>
        <w:tc>
          <w:tcPr>
            <w:tcW w:w="6708" w:type="dxa"/>
            <w:shd w:val="clear" w:color="auto" w:fill="FFFFFF" w:themeFill="background1"/>
          </w:tcPr>
          <w:p w14:paraId="449B9EF0" w14:textId="5F199CC8" w:rsidR="00F72031" w:rsidRPr="00735C42" w:rsidRDefault="00F72031" w:rsidP="00F705E2">
            <w:pPr>
              <w:shd w:val="clear" w:color="auto" w:fill="FFFFFF"/>
              <w:tabs>
                <w:tab w:val="left" w:pos="567"/>
              </w:tabs>
              <w:jc w:val="both"/>
              <w:rPr>
                <w:szCs w:val="23"/>
                <w:shd w:val="clear" w:color="auto" w:fill="FFFFFF"/>
              </w:rPr>
            </w:pPr>
            <w:r w:rsidRPr="00735C42">
              <w:rPr>
                <w:szCs w:val="23"/>
                <w:shd w:val="clear" w:color="auto" w:fill="FFFFFF"/>
              </w:rPr>
              <w:t xml:space="preserve">Что позволяет функция </w:t>
            </w:r>
            <w:r w:rsidRPr="00735C42">
              <w:rPr>
                <w:szCs w:val="23"/>
                <w:shd w:val="clear" w:color="auto" w:fill="FFFFFF"/>
                <w:lang w:val="en-US"/>
              </w:rPr>
              <w:t>Patch</w:t>
            </w:r>
            <w:r w:rsidRPr="00735C42">
              <w:rPr>
                <w:szCs w:val="23"/>
                <w:shd w:val="clear" w:color="auto" w:fill="FFFFFF"/>
              </w:rPr>
              <w:t xml:space="preserve"> в </w:t>
            </w:r>
            <w:r w:rsidRPr="00735C42">
              <w:rPr>
                <w:szCs w:val="23"/>
                <w:shd w:val="clear" w:color="auto" w:fill="FFFFFF"/>
                <w:lang w:val="en-US"/>
              </w:rPr>
              <w:t>ANSYS</w:t>
            </w:r>
            <w:r w:rsidRPr="00735C42">
              <w:rPr>
                <w:szCs w:val="23"/>
                <w:shd w:val="clear" w:color="auto" w:fill="FFFFFF"/>
              </w:rPr>
              <w:t xml:space="preserve"> </w:t>
            </w:r>
            <w:r w:rsidRPr="00735C42">
              <w:rPr>
                <w:szCs w:val="23"/>
                <w:shd w:val="clear" w:color="auto" w:fill="FFFFFF"/>
                <w:lang w:val="en-US"/>
              </w:rPr>
              <w:t>FLUENT</w:t>
            </w:r>
            <w:r w:rsidRPr="00735C42">
              <w:rPr>
                <w:szCs w:val="23"/>
                <w:shd w:val="clear" w:color="auto" w:fill="FFFFFF"/>
              </w:rPr>
              <w:t>?</w:t>
            </w:r>
          </w:p>
        </w:tc>
        <w:tc>
          <w:tcPr>
            <w:tcW w:w="1287" w:type="dxa"/>
            <w:shd w:val="clear" w:color="auto" w:fill="FFFFFF" w:themeFill="background1"/>
          </w:tcPr>
          <w:p w14:paraId="5F40123B" w14:textId="767398D5" w:rsidR="00F72031" w:rsidRPr="00B878D9" w:rsidRDefault="00F72031" w:rsidP="00417BB1">
            <w:pPr>
              <w:jc w:val="center"/>
            </w:pPr>
            <w:r w:rsidRPr="00563892">
              <w:t>ПСК-1.04</w:t>
            </w:r>
          </w:p>
        </w:tc>
        <w:tc>
          <w:tcPr>
            <w:tcW w:w="702" w:type="dxa"/>
            <w:shd w:val="clear" w:color="auto" w:fill="FFFFFF" w:themeFill="background1"/>
          </w:tcPr>
          <w:p w14:paraId="38084277" w14:textId="5017ECE3" w:rsidR="00F72031" w:rsidRPr="00242B8C" w:rsidRDefault="00F72031" w:rsidP="00417BB1">
            <w:pPr>
              <w:jc w:val="center"/>
            </w:pPr>
            <w:r>
              <w:t>3</w:t>
            </w:r>
          </w:p>
        </w:tc>
      </w:tr>
    </w:tbl>
    <w:p w14:paraId="27301D9B" w14:textId="69C30AF0" w:rsidR="00332C92" w:rsidRPr="004F002E" w:rsidRDefault="00332C92">
      <w:pPr>
        <w:spacing w:after="160" w:line="259" w:lineRule="auto"/>
        <w:rPr>
          <w:iCs/>
        </w:rPr>
      </w:pPr>
      <w:bookmarkStart w:id="1" w:name="_GoBack"/>
      <w:bookmarkEnd w:id="0"/>
      <w:bookmarkEnd w:id="1"/>
    </w:p>
    <w:sectPr w:rsidR="00332C92" w:rsidRPr="004F002E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E421A"/>
    <w:multiLevelType w:val="hybridMultilevel"/>
    <w:tmpl w:val="384E66A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B084E"/>
    <w:multiLevelType w:val="hybridMultilevel"/>
    <w:tmpl w:val="BF3E38C2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3A5CA5"/>
    <w:multiLevelType w:val="hybridMultilevel"/>
    <w:tmpl w:val="1F6CEE8E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037BE2"/>
    <w:multiLevelType w:val="hybridMultilevel"/>
    <w:tmpl w:val="1AD848A2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6F4274"/>
    <w:multiLevelType w:val="hybridMultilevel"/>
    <w:tmpl w:val="4BCAE9DE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251C0C"/>
    <w:multiLevelType w:val="hybridMultilevel"/>
    <w:tmpl w:val="3AAC45A0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2F7714"/>
    <w:multiLevelType w:val="hybridMultilevel"/>
    <w:tmpl w:val="1574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505D2"/>
    <w:multiLevelType w:val="hybridMultilevel"/>
    <w:tmpl w:val="F162E5A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47FFD"/>
    <w:multiLevelType w:val="hybridMultilevel"/>
    <w:tmpl w:val="9CB68AAE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3E386F"/>
    <w:multiLevelType w:val="hybridMultilevel"/>
    <w:tmpl w:val="6E42509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D93D97"/>
    <w:multiLevelType w:val="hybridMultilevel"/>
    <w:tmpl w:val="0B96BE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8B0B85"/>
    <w:multiLevelType w:val="hybridMultilevel"/>
    <w:tmpl w:val="FB56A564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056DFB"/>
    <w:multiLevelType w:val="hybridMultilevel"/>
    <w:tmpl w:val="FB70BB5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ED6560"/>
    <w:multiLevelType w:val="hybridMultilevel"/>
    <w:tmpl w:val="81BCB100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7377B2"/>
    <w:multiLevelType w:val="hybridMultilevel"/>
    <w:tmpl w:val="7C682554"/>
    <w:lvl w:ilvl="0" w:tplc="203E330A">
      <w:start w:val="1"/>
      <w:numFmt w:val="decimal"/>
      <w:lvlText w:val="%1-"/>
      <w:lvlJc w:val="left"/>
      <w:pPr>
        <w:ind w:left="720" w:hanging="360"/>
      </w:pPr>
      <w:rPr>
        <w:rFonts w:ascii="Segoe UI" w:hAnsi="Segoe UI" w:cs="Segoe UI" w:hint="default"/>
        <w:color w:val="495057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6579A"/>
    <w:multiLevelType w:val="hybridMultilevel"/>
    <w:tmpl w:val="27B6DF8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AF4D88"/>
    <w:multiLevelType w:val="hybridMultilevel"/>
    <w:tmpl w:val="2222E25C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74A32"/>
    <w:multiLevelType w:val="hybridMultilevel"/>
    <w:tmpl w:val="D4E857DA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BC7C60"/>
    <w:multiLevelType w:val="hybridMultilevel"/>
    <w:tmpl w:val="9BC20158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244CE4"/>
    <w:multiLevelType w:val="hybridMultilevel"/>
    <w:tmpl w:val="7BDC4126"/>
    <w:lvl w:ilvl="0" w:tplc="B1E081FC">
      <w:start w:val="1"/>
      <w:numFmt w:val="bullet"/>
      <w:lvlText w:val="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4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24"/>
  </w:num>
  <w:num w:numId="18">
    <w:abstractNumId w:val="15"/>
  </w:num>
  <w:num w:numId="19">
    <w:abstractNumId w:val="0"/>
  </w:num>
  <w:num w:numId="20">
    <w:abstractNumId w:val="8"/>
  </w:num>
  <w:num w:numId="21">
    <w:abstractNumId w:val="5"/>
  </w:num>
  <w:num w:numId="22">
    <w:abstractNumId w:val="7"/>
  </w:num>
  <w:num w:numId="23">
    <w:abstractNumId w:val="12"/>
  </w:num>
  <w:num w:numId="24">
    <w:abstractNumId w:val="18"/>
  </w:num>
  <w:num w:numId="25">
    <w:abstractNumId w:val="28"/>
  </w:num>
  <w:num w:numId="26">
    <w:abstractNumId w:val="30"/>
  </w:num>
  <w:num w:numId="27">
    <w:abstractNumId w:val="13"/>
  </w:num>
  <w:num w:numId="28">
    <w:abstractNumId w:val="32"/>
  </w:num>
  <w:num w:numId="29">
    <w:abstractNumId w:val="20"/>
  </w:num>
  <w:num w:numId="30">
    <w:abstractNumId w:val="6"/>
  </w:num>
  <w:num w:numId="31">
    <w:abstractNumId w:val="16"/>
  </w:num>
  <w:num w:numId="32">
    <w:abstractNumId w:val="21"/>
  </w:num>
  <w:num w:numId="33">
    <w:abstractNumId w:val="26"/>
  </w:num>
  <w:num w:numId="34">
    <w:abstractNumId w:val="33"/>
  </w:num>
  <w:num w:numId="35">
    <w:abstractNumId w:val="11"/>
  </w:num>
  <w:num w:numId="36">
    <w:abstractNumId w:val="19"/>
  </w:num>
  <w:num w:numId="37">
    <w:abstractNumId w:val="23"/>
  </w:num>
  <w:num w:numId="38">
    <w:abstractNumId w:val="2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B1C"/>
    <w:rsid w:val="00006BA7"/>
    <w:rsid w:val="00015EF1"/>
    <w:rsid w:val="00026D83"/>
    <w:rsid w:val="00034F77"/>
    <w:rsid w:val="00041053"/>
    <w:rsid w:val="00042673"/>
    <w:rsid w:val="00042FE3"/>
    <w:rsid w:val="0004344A"/>
    <w:rsid w:val="000457F1"/>
    <w:rsid w:val="00050AFE"/>
    <w:rsid w:val="000775E6"/>
    <w:rsid w:val="000873D8"/>
    <w:rsid w:val="000A1F04"/>
    <w:rsid w:val="000C4861"/>
    <w:rsid w:val="000D05A3"/>
    <w:rsid w:val="000D53F7"/>
    <w:rsid w:val="000F4D1D"/>
    <w:rsid w:val="00106F66"/>
    <w:rsid w:val="00112917"/>
    <w:rsid w:val="00112B83"/>
    <w:rsid w:val="00115009"/>
    <w:rsid w:val="001174BF"/>
    <w:rsid w:val="00121C3E"/>
    <w:rsid w:val="00127BA3"/>
    <w:rsid w:val="001304F5"/>
    <w:rsid w:val="00143D9B"/>
    <w:rsid w:val="001575CE"/>
    <w:rsid w:val="001577E0"/>
    <w:rsid w:val="001616C1"/>
    <w:rsid w:val="001641D0"/>
    <w:rsid w:val="001657D4"/>
    <w:rsid w:val="001675D2"/>
    <w:rsid w:val="00170A01"/>
    <w:rsid w:val="00171CB0"/>
    <w:rsid w:val="00174E2D"/>
    <w:rsid w:val="00175EAE"/>
    <w:rsid w:val="001767F8"/>
    <w:rsid w:val="00184B60"/>
    <w:rsid w:val="00190871"/>
    <w:rsid w:val="001A2BAC"/>
    <w:rsid w:val="001A3D3F"/>
    <w:rsid w:val="001A73B2"/>
    <w:rsid w:val="001B05BA"/>
    <w:rsid w:val="001B5036"/>
    <w:rsid w:val="001B6B46"/>
    <w:rsid w:val="001C3954"/>
    <w:rsid w:val="001C4331"/>
    <w:rsid w:val="001C73CF"/>
    <w:rsid w:val="001D14A1"/>
    <w:rsid w:val="001D4F1B"/>
    <w:rsid w:val="001E3DBF"/>
    <w:rsid w:val="001F06D8"/>
    <w:rsid w:val="001F29B8"/>
    <w:rsid w:val="001F3A64"/>
    <w:rsid w:val="00206D65"/>
    <w:rsid w:val="00212E83"/>
    <w:rsid w:val="002165A0"/>
    <w:rsid w:val="00222134"/>
    <w:rsid w:val="00223E84"/>
    <w:rsid w:val="00233486"/>
    <w:rsid w:val="002360AA"/>
    <w:rsid w:val="002379AA"/>
    <w:rsid w:val="0024007B"/>
    <w:rsid w:val="00242B8C"/>
    <w:rsid w:val="00243CBD"/>
    <w:rsid w:val="00255867"/>
    <w:rsid w:val="00262F5E"/>
    <w:rsid w:val="002653B2"/>
    <w:rsid w:val="00270A40"/>
    <w:rsid w:val="00277132"/>
    <w:rsid w:val="0028014E"/>
    <w:rsid w:val="00284404"/>
    <w:rsid w:val="00285D57"/>
    <w:rsid w:val="00286EAE"/>
    <w:rsid w:val="00291151"/>
    <w:rsid w:val="00295E45"/>
    <w:rsid w:val="002A677E"/>
    <w:rsid w:val="002B24E1"/>
    <w:rsid w:val="002B2772"/>
    <w:rsid w:val="002B4284"/>
    <w:rsid w:val="002D3B9A"/>
    <w:rsid w:val="002D42FA"/>
    <w:rsid w:val="002E2E14"/>
    <w:rsid w:val="002E7479"/>
    <w:rsid w:val="002F3C0D"/>
    <w:rsid w:val="002F4F0B"/>
    <w:rsid w:val="00300461"/>
    <w:rsid w:val="00301D70"/>
    <w:rsid w:val="00303460"/>
    <w:rsid w:val="003118DF"/>
    <w:rsid w:val="00315E51"/>
    <w:rsid w:val="00317198"/>
    <w:rsid w:val="00320CEE"/>
    <w:rsid w:val="0032714F"/>
    <w:rsid w:val="00332C92"/>
    <w:rsid w:val="00342ED9"/>
    <w:rsid w:val="003448F5"/>
    <w:rsid w:val="003612A2"/>
    <w:rsid w:val="00370E34"/>
    <w:rsid w:val="00371757"/>
    <w:rsid w:val="00372AF7"/>
    <w:rsid w:val="00375D9D"/>
    <w:rsid w:val="00376C30"/>
    <w:rsid w:val="0038169B"/>
    <w:rsid w:val="003860FC"/>
    <w:rsid w:val="003879BF"/>
    <w:rsid w:val="003A192C"/>
    <w:rsid w:val="003A5651"/>
    <w:rsid w:val="003B5571"/>
    <w:rsid w:val="003B781D"/>
    <w:rsid w:val="003B7E45"/>
    <w:rsid w:val="003C4B58"/>
    <w:rsid w:val="003D23F6"/>
    <w:rsid w:val="003D66BF"/>
    <w:rsid w:val="003E12EC"/>
    <w:rsid w:val="003E3024"/>
    <w:rsid w:val="003E73F0"/>
    <w:rsid w:val="003F6B7E"/>
    <w:rsid w:val="003F6F87"/>
    <w:rsid w:val="003F74DE"/>
    <w:rsid w:val="00410200"/>
    <w:rsid w:val="00414101"/>
    <w:rsid w:val="00415FC5"/>
    <w:rsid w:val="00417BB1"/>
    <w:rsid w:val="004269C0"/>
    <w:rsid w:val="00430D07"/>
    <w:rsid w:val="00434556"/>
    <w:rsid w:val="00442EF5"/>
    <w:rsid w:val="00443BAA"/>
    <w:rsid w:val="00450B0F"/>
    <w:rsid w:val="00450CB7"/>
    <w:rsid w:val="00455397"/>
    <w:rsid w:val="00460D8C"/>
    <w:rsid w:val="00463BFC"/>
    <w:rsid w:val="00471A02"/>
    <w:rsid w:val="004729BA"/>
    <w:rsid w:val="00485832"/>
    <w:rsid w:val="004957AA"/>
    <w:rsid w:val="004A5E58"/>
    <w:rsid w:val="004B4579"/>
    <w:rsid w:val="004B66C2"/>
    <w:rsid w:val="004C0EA7"/>
    <w:rsid w:val="004C4F33"/>
    <w:rsid w:val="004C55BA"/>
    <w:rsid w:val="004C6FB4"/>
    <w:rsid w:val="004C7A3A"/>
    <w:rsid w:val="004E339E"/>
    <w:rsid w:val="004E6503"/>
    <w:rsid w:val="004E6B0C"/>
    <w:rsid w:val="004F002E"/>
    <w:rsid w:val="004F6449"/>
    <w:rsid w:val="00500ACD"/>
    <w:rsid w:val="00507DC7"/>
    <w:rsid w:val="00511315"/>
    <w:rsid w:val="005248BC"/>
    <w:rsid w:val="0052648E"/>
    <w:rsid w:val="00541759"/>
    <w:rsid w:val="005546EA"/>
    <w:rsid w:val="00555C05"/>
    <w:rsid w:val="00557D58"/>
    <w:rsid w:val="00560A06"/>
    <w:rsid w:val="00562ECC"/>
    <w:rsid w:val="00576829"/>
    <w:rsid w:val="00581E8A"/>
    <w:rsid w:val="00585EC3"/>
    <w:rsid w:val="00594379"/>
    <w:rsid w:val="005A0254"/>
    <w:rsid w:val="005A66AB"/>
    <w:rsid w:val="005B3FA2"/>
    <w:rsid w:val="005B59D7"/>
    <w:rsid w:val="005B77A3"/>
    <w:rsid w:val="005D552E"/>
    <w:rsid w:val="005F6295"/>
    <w:rsid w:val="006012F9"/>
    <w:rsid w:val="00604ACF"/>
    <w:rsid w:val="006078D2"/>
    <w:rsid w:val="00613060"/>
    <w:rsid w:val="0061711B"/>
    <w:rsid w:val="006631A6"/>
    <w:rsid w:val="006653AC"/>
    <w:rsid w:val="00666C9F"/>
    <w:rsid w:val="00670C89"/>
    <w:rsid w:val="00683EA8"/>
    <w:rsid w:val="00692DBC"/>
    <w:rsid w:val="006A6F41"/>
    <w:rsid w:val="006A7DE3"/>
    <w:rsid w:val="006B2DB7"/>
    <w:rsid w:val="006B7D63"/>
    <w:rsid w:val="006C6F54"/>
    <w:rsid w:val="006E32E8"/>
    <w:rsid w:val="006E4B6C"/>
    <w:rsid w:val="006F619A"/>
    <w:rsid w:val="00701478"/>
    <w:rsid w:val="00703B5C"/>
    <w:rsid w:val="007215E8"/>
    <w:rsid w:val="00725B1C"/>
    <w:rsid w:val="00726247"/>
    <w:rsid w:val="00734E37"/>
    <w:rsid w:val="00735C42"/>
    <w:rsid w:val="00736F2A"/>
    <w:rsid w:val="007456C7"/>
    <w:rsid w:val="00752F38"/>
    <w:rsid w:val="007603FE"/>
    <w:rsid w:val="00764628"/>
    <w:rsid w:val="00791B92"/>
    <w:rsid w:val="007A3EE4"/>
    <w:rsid w:val="007A5493"/>
    <w:rsid w:val="007B1645"/>
    <w:rsid w:val="007B3921"/>
    <w:rsid w:val="007C027D"/>
    <w:rsid w:val="007C42D3"/>
    <w:rsid w:val="007E1728"/>
    <w:rsid w:val="007E2009"/>
    <w:rsid w:val="007E40CF"/>
    <w:rsid w:val="007E72E5"/>
    <w:rsid w:val="007F239B"/>
    <w:rsid w:val="00801952"/>
    <w:rsid w:val="00802132"/>
    <w:rsid w:val="00803F98"/>
    <w:rsid w:val="00810BF8"/>
    <w:rsid w:val="00811581"/>
    <w:rsid w:val="008144F9"/>
    <w:rsid w:val="00820738"/>
    <w:rsid w:val="0082640E"/>
    <w:rsid w:val="00830C9D"/>
    <w:rsid w:val="008366C8"/>
    <w:rsid w:val="0084613C"/>
    <w:rsid w:val="008567EA"/>
    <w:rsid w:val="00874A6F"/>
    <w:rsid w:val="00890CD0"/>
    <w:rsid w:val="00895AF3"/>
    <w:rsid w:val="008A0517"/>
    <w:rsid w:val="008B1BAA"/>
    <w:rsid w:val="008C6C08"/>
    <w:rsid w:val="008D21B3"/>
    <w:rsid w:val="008D641F"/>
    <w:rsid w:val="008E1E8E"/>
    <w:rsid w:val="008E2040"/>
    <w:rsid w:val="008F3389"/>
    <w:rsid w:val="008F373B"/>
    <w:rsid w:val="008F3778"/>
    <w:rsid w:val="008F4440"/>
    <w:rsid w:val="009016C4"/>
    <w:rsid w:val="00903F9E"/>
    <w:rsid w:val="009106C3"/>
    <w:rsid w:val="00924793"/>
    <w:rsid w:val="00925674"/>
    <w:rsid w:val="00941A99"/>
    <w:rsid w:val="00944653"/>
    <w:rsid w:val="009558E4"/>
    <w:rsid w:val="00967948"/>
    <w:rsid w:val="009810E7"/>
    <w:rsid w:val="009851FE"/>
    <w:rsid w:val="0098571C"/>
    <w:rsid w:val="00986309"/>
    <w:rsid w:val="00987F89"/>
    <w:rsid w:val="00995882"/>
    <w:rsid w:val="009B1A30"/>
    <w:rsid w:val="009B3A88"/>
    <w:rsid w:val="009B4586"/>
    <w:rsid w:val="009B6CE7"/>
    <w:rsid w:val="009C2EC6"/>
    <w:rsid w:val="009D23B8"/>
    <w:rsid w:val="009E0884"/>
    <w:rsid w:val="009E6E12"/>
    <w:rsid w:val="009F1B3F"/>
    <w:rsid w:val="009F3414"/>
    <w:rsid w:val="009F6EA9"/>
    <w:rsid w:val="00A05C38"/>
    <w:rsid w:val="00A37020"/>
    <w:rsid w:val="00A420EA"/>
    <w:rsid w:val="00A4506C"/>
    <w:rsid w:val="00A54561"/>
    <w:rsid w:val="00A552B1"/>
    <w:rsid w:val="00A65F4D"/>
    <w:rsid w:val="00A72B7F"/>
    <w:rsid w:val="00A742C8"/>
    <w:rsid w:val="00A764F6"/>
    <w:rsid w:val="00A81938"/>
    <w:rsid w:val="00A85BB6"/>
    <w:rsid w:val="00A952A3"/>
    <w:rsid w:val="00A96695"/>
    <w:rsid w:val="00AA2D32"/>
    <w:rsid w:val="00AC2030"/>
    <w:rsid w:val="00AD16F1"/>
    <w:rsid w:val="00AD3878"/>
    <w:rsid w:val="00AD6060"/>
    <w:rsid w:val="00AE10CB"/>
    <w:rsid w:val="00AE1C81"/>
    <w:rsid w:val="00AE2663"/>
    <w:rsid w:val="00AE3F57"/>
    <w:rsid w:val="00AE4D82"/>
    <w:rsid w:val="00AE681A"/>
    <w:rsid w:val="00AE6F17"/>
    <w:rsid w:val="00AE73A5"/>
    <w:rsid w:val="00AF42F8"/>
    <w:rsid w:val="00B01DFB"/>
    <w:rsid w:val="00B0433B"/>
    <w:rsid w:val="00B10F0C"/>
    <w:rsid w:val="00B142D1"/>
    <w:rsid w:val="00B362B8"/>
    <w:rsid w:val="00B40B9C"/>
    <w:rsid w:val="00B45FAE"/>
    <w:rsid w:val="00B47AE2"/>
    <w:rsid w:val="00B529B6"/>
    <w:rsid w:val="00B717E2"/>
    <w:rsid w:val="00B75226"/>
    <w:rsid w:val="00B83424"/>
    <w:rsid w:val="00BA75D8"/>
    <w:rsid w:val="00BB22BA"/>
    <w:rsid w:val="00BC19BF"/>
    <w:rsid w:val="00BD3A78"/>
    <w:rsid w:val="00BE2BD1"/>
    <w:rsid w:val="00BE4442"/>
    <w:rsid w:val="00BF0183"/>
    <w:rsid w:val="00BF6F43"/>
    <w:rsid w:val="00C059EA"/>
    <w:rsid w:val="00C05A1B"/>
    <w:rsid w:val="00C23202"/>
    <w:rsid w:val="00C40A06"/>
    <w:rsid w:val="00C43453"/>
    <w:rsid w:val="00C55179"/>
    <w:rsid w:val="00C56DC2"/>
    <w:rsid w:val="00C60BED"/>
    <w:rsid w:val="00C63C63"/>
    <w:rsid w:val="00C651DF"/>
    <w:rsid w:val="00C73956"/>
    <w:rsid w:val="00C75425"/>
    <w:rsid w:val="00C80338"/>
    <w:rsid w:val="00C808CE"/>
    <w:rsid w:val="00C80CA8"/>
    <w:rsid w:val="00C81B58"/>
    <w:rsid w:val="00C82581"/>
    <w:rsid w:val="00C87D9B"/>
    <w:rsid w:val="00C91AD9"/>
    <w:rsid w:val="00CA0938"/>
    <w:rsid w:val="00CA1B87"/>
    <w:rsid w:val="00CB07E4"/>
    <w:rsid w:val="00CB456D"/>
    <w:rsid w:val="00CB7786"/>
    <w:rsid w:val="00CD5E50"/>
    <w:rsid w:val="00CD6BA7"/>
    <w:rsid w:val="00CE0DCB"/>
    <w:rsid w:val="00CE5F27"/>
    <w:rsid w:val="00D072ED"/>
    <w:rsid w:val="00D323CE"/>
    <w:rsid w:val="00D3290B"/>
    <w:rsid w:val="00D46023"/>
    <w:rsid w:val="00D46C4D"/>
    <w:rsid w:val="00D51CAC"/>
    <w:rsid w:val="00D51D3E"/>
    <w:rsid w:val="00D576A6"/>
    <w:rsid w:val="00D57813"/>
    <w:rsid w:val="00D6269E"/>
    <w:rsid w:val="00D62F01"/>
    <w:rsid w:val="00D6566B"/>
    <w:rsid w:val="00D83D2E"/>
    <w:rsid w:val="00DA0115"/>
    <w:rsid w:val="00DA11EE"/>
    <w:rsid w:val="00DA1431"/>
    <w:rsid w:val="00DA42AD"/>
    <w:rsid w:val="00DA4E39"/>
    <w:rsid w:val="00DA631B"/>
    <w:rsid w:val="00DA73DC"/>
    <w:rsid w:val="00DB4B25"/>
    <w:rsid w:val="00DB623E"/>
    <w:rsid w:val="00DC3059"/>
    <w:rsid w:val="00DC31B8"/>
    <w:rsid w:val="00DC54C2"/>
    <w:rsid w:val="00DC7B46"/>
    <w:rsid w:val="00DD4E66"/>
    <w:rsid w:val="00DD4F2F"/>
    <w:rsid w:val="00DD7C1D"/>
    <w:rsid w:val="00DD7CCE"/>
    <w:rsid w:val="00DE54B4"/>
    <w:rsid w:val="00DF12CC"/>
    <w:rsid w:val="00DF6717"/>
    <w:rsid w:val="00E035A8"/>
    <w:rsid w:val="00E1536B"/>
    <w:rsid w:val="00E21F72"/>
    <w:rsid w:val="00E23B7D"/>
    <w:rsid w:val="00E246C0"/>
    <w:rsid w:val="00E27ED5"/>
    <w:rsid w:val="00E34CF0"/>
    <w:rsid w:val="00E35DC0"/>
    <w:rsid w:val="00E43F19"/>
    <w:rsid w:val="00E51E54"/>
    <w:rsid w:val="00E76821"/>
    <w:rsid w:val="00E861C8"/>
    <w:rsid w:val="00EA1096"/>
    <w:rsid w:val="00EA7D97"/>
    <w:rsid w:val="00EB12C9"/>
    <w:rsid w:val="00EB3C2F"/>
    <w:rsid w:val="00EB40B7"/>
    <w:rsid w:val="00EB4E79"/>
    <w:rsid w:val="00EC1518"/>
    <w:rsid w:val="00EC2844"/>
    <w:rsid w:val="00EC7028"/>
    <w:rsid w:val="00ED4EC7"/>
    <w:rsid w:val="00EE286F"/>
    <w:rsid w:val="00EE5D84"/>
    <w:rsid w:val="00EF19C2"/>
    <w:rsid w:val="00EF4174"/>
    <w:rsid w:val="00F02018"/>
    <w:rsid w:val="00F041B1"/>
    <w:rsid w:val="00F05E46"/>
    <w:rsid w:val="00F20F92"/>
    <w:rsid w:val="00F21E3A"/>
    <w:rsid w:val="00F31DC7"/>
    <w:rsid w:val="00F349F4"/>
    <w:rsid w:val="00F40A2D"/>
    <w:rsid w:val="00F51944"/>
    <w:rsid w:val="00F54F6F"/>
    <w:rsid w:val="00F55B74"/>
    <w:rsid w:val="00F60646"/>
    <w:rsid w:val="00F676D8"/>
    <w:rsid w:val="00F705E2"/>
    <w:rsid w:val="00F72031"/>
    <w:rsid w:val="00F8513B"/>
    <w:rsid w:val="00F9596A"/>
    <w:rsid w:val="00F96559"/>
    <w:rsid w:val="00F9669C"/>
    <w:rsid w:val="00FA07B0"/>
    <w:rsid w:val="00FB112E"/>
    <w:rsid w:val="00FB549B"/>
    <w:rsid w:val="00FC622C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23E4C716-902D-4BA8-830C-5D47359C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F5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0D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0D8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4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E79AF-C906-40DF-9B7C-7B45873A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2024-03-11T08:44:00Z</dcterms:created>
  <dcterms:modified xsi:type="dcterms:W3CDTF">2024-08-21T08:49:00Z</dcterms:modified>
</cp:coreProperties>
</file>