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C6302" w14:paraId="3823B9A1" w14:textId="77777777" w:rsidTr="009B693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EF618" w14:textId="77777777" w:rsidR="00BC6302" w:rsidRPr="007B0768" w:rsidRDefault="00BC6302" w:rsidP="009B6930">
            <w:pPr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 xml:space="preserve">Приложение 4 к рабочей программе </w:t>
            </w:r>
            <w:r>
              <w:rPr>
                <w:sz w:val="36"/>
                <w:szCs w:val="36"/>
              </w:rPr>
              <w:t>практики</w:t>
            </w:r>
          </w:p>
        </w:tc>
      </w:tr>
      <w:tr w:rsidR="00BC6302" w14:paraId="70734D9B" w14:textId="77777777" w:rsidTr="009B693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53732" w14:textId="77777777" w:rsidR="00BC6302" w:rsidRPr="003E08D8" w:rsidRDefault="00BC6302" w:rsidP="009B693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ОЗНАКОМИТЕЛЬНАЯ ПРАКТИКА</w:t>
            </w:r>
          </w:p>
        </w:tc>
      </w:tr>
      <w:tr w:rsidR="00BC6302" w14:paraId="29A8D3C3" w14:textId="77777777" w:rsidTr="009B693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5285A" w14:textId="77777777" w:rsidR="00BC6302" w:rsidRDefault="00BC6302" w:rsidP="009B6930">
            <w:pPr>
              <w:jc w:val="center"/>
            </w:pPr>
          </w:p>
          <w:p w14:paraId="3399ADAF" w14:textId="77777777" w:rsidR="00BC6302" w:rsidRPr="007B0768" w:rsidRDefault="00BC6302" w:rsidP="009B6930">
            <w:pPr>
              <w:jc w:val="center"/>
              <w:rPr>
                <w:b/>
              </w:rPr>
            </w:pPr>
            <w:r w:rsidRPr="007B0768">
              <w:rPr>
                <w:b/>
              </w:rPr>
              <w:t>Фонд оценочных средств</w:t>
            </w:r>
          </w:p>
        </w:tc>
      </w:tr>
      <w:tr w:rsidR="00BC6302" w14:paraId="357796F6" w14:textId="77777777" w:rsidTr="009B693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0BABA" w14:textId="77777777" w:rsidR="00BC6302" w:rsidRDefault="00BC6302" w:rsidP="009B6930"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85812" w14:textId="77777777" w:rsidR="00BC6302" w:rsidRPr="004D6FC4" w:rsidRDefault="00BC6302" w:rsidP="009B6930">
            <w:r w:rsidRPr="004D6FC4">
              <w:t>24.0</w:t>
            </w:r>
            <w:r>
              <w:t>4</w:t>
            </w:r>
            <w:r w:rsidRPr="004D6FC4">
              <w:t xml:space="preserve">.03 </w:t>
            </w:r>
            <w:r>
              <w:t>Баллистика и г</w:t>
            </w:r>
            <w:r w:rsidRPr="004D6FC4">
              <w:t>идроаэродинамика</w:t>
            </w:r>
          </w:p>
        </w:tc>
      </w:tr>
      <w:tr w:rsidR="00BC6302" w14:paraId="0915B5AD" w14:textId="77777777" w:rsidTr="009B693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72EE9" w14:textId="77777777" w:rsidR="00BC6302" w:rsidRDefault="00BC6302" w:rsidP="009B6930"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F8ECB" w14:textId="77777777" w:rsidR="00BC6302" w:rsidRPr="004D6FC4" w:rsidRDefault="00BC6302" w:rsidP="009B6930">
            <w:r w:rsidRPr="00AA4F72">
              <w:t xml:space="preserve">Вычислительная </w:t>
            </w:r>
            <w:proofErr w:type="spellStart"/>
            <w:r w:rsidRPr="00AA4F72">
              <w:t>аэрогидрогазодинамика</w:t>
            </w:r>
            <w:proofErr w:type="spellEnd"/>
            <w:r w:rsidRPr="00AA4F72">
              <w:t xml:space="preserve"> и динамика полета</w:t>
            </w:r>
          </w:p>
        </w:tc>
      </w:tr>
      <w:tr w:rsidR="00BC6302" w14:paraId="16F32EEF" w14:textId="77777777" w:rsidTr="009B693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75C9B" w14:textId="77777777" w:rsidR="00BC6302" w:rsidRDefault="00BC6302" w:rsidP="009B6930"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866F8" w14:textId="77777777" w:rsidR="00BC6302" w:rsidRPr="004D6FC4" w:rsidRDefault="00BC6302" w:rsidP="009B6930">
            <w:r>
              <w:t>магистратура</w:t>
            </w:r>
          </w:p>
        </w:tc>
      </w:tr>
      <w:tr w:rsidR="00BC6302" w14:paraId="27498BBE" w14:textId="77777777" w:rsidTr="009B693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C3D73" w14:textId="77777777" w:rsidR="00BC6302" w:rsidRDefault="00BC6302" w:rsidP="009B6930"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E2837" w14:textId="77777777" w:rsidR="00BC6302" w:rsidRPr="004D6FC4" w:rsidRDefault="00BC6302" w:rsidP="009B6930">
            <w:r w:rsidRPr="004D6FC4">
              <w:t>Очная</w:t>
            </w:r>
          </w:p>
        </w:tc>
      </w:tr>
      <w:tr w:rsidR="00BC6302" w14:paraId="3DAB745C" w14:textId="77777777" w:rsidTr="009B693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2AF9F" w14:textId="77777777" w:rsidR="00BC6302" w:rsidRDefault="00BC6302" w:rsidP="009B6930"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8380E" w14:textId="77777777" w:rsidR="00BC6302" w:rsidRPr="004D6FC4" w:rsidRDefault="00BC6302" w:rsidP="009B6930">
            <w:r w:rsidRPr="004D6FC4">
              <w:t>А</w:t>
            </w:r>
            <w:r>
              <w:t xml:space="preserve"> РАКЕТНО-КОСМИЧЕСКОЙ ТЕХНИКИ</w:t>
            </w:r>
          </w:p>
        </w:tc>
      </w:tr>
      <w:tr w:rsidR="00BC6302" w14:paraId="5A3F1A82" w14:textId="77777777" w:rsidTr="009B693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BD040" w14:textId="77777777" w:rsidR="00BC6302" w:rsidRDefault="00BC6302" w:rsidP="009B6930"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1177D" w14:textId="77777777" w:rsidR="00BC6302" w:rsidRPr="004D6FC4" w:rsidRDefault="00BC6302" w:rsidP="009B6930">
            <w:r w:rsidRPr="004D6FC4">
              <w:t>А9 ПЛАЗМОГАЗОДИНАМИКА И ТЕПЛОТЕХНИКА</w:t>
            </w:r>
          </w:p>
        </w:tc>
      </w:tr>
      <w:tr w:rsidR="00BC6302" w14:paraId="7C410919" w14:textId="77777777" w:rsidTr="009B693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8D00F" w14:textId="77777777" w:rsidR="00BC6302" w:rsidRDefault="00BC6302" w:rsidP="009B6930"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29955" w14:textId="77777777" w:rsidR="00BC6302" w:rsidRPr="004D6FC4" w:rsidRDefault="00BC6302" w:rsidP="009B6930">
            <w:r w:rsidRPr="004D6FC4">
              <w:t>А9 ПЛАЗМОГАЗОДИНАМИКА И ТЕПЛОТЕХНИКА</w:t>
            </w:r>
          </w:p>
        </w:tc>
      </w:tr>
      <w:tr w:rsidR="00BC6302" w14:paraId="628A1884" w14:textId="77777777" w:rsidTr="009B693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6FF43" w14:textId="77777777" w:rsidR="00BC6302" w:rsidRDefault="00BC6302" w:rsidP="009B6930"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B9EDB" w14:textId="77777777" w:rsidR="00BC6302" w:rsidRDefault="00BC6302" w:rsidP="009B6930">
            <w:r>
              <w:t>2023</w:t>
            </w:r>
          </w:p>
        </w:tc>
      </w:tr>
    </w:tbl>
    <w:p w14:paraId="76FA7007" w14:textId="77777777" w:rsidR="00BC6302" w:rsidRDefault="00BC6302" w:rsidP="00BC6302">
      <w:pPr>
        <w:sectPr w:rsidR="00BC6302" w:rsidSect="00AF099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16360565" w:rsidR="00C40A06" w:rsidRPr="009F6A10" w:rsidRDefault="00C40A06" w:rsidP="008366C8">
      <w:pPr>
        <w:jc w:val="center"/>
        <w:rPr>
          <w:b/>
          <w:bCs/>
        </w:rPr>
      </w:pPr>
      <w:r w:rsidRPr="009F6A10">
        <w:rPr>
          <w:b/>
          <w:bCs/>
        </w:rPr>
        <w:lastRenderedPageBreak/>
        <w:t xml:space="preserve">ФОС по </w:t>
      </w:r>
      <w:r w:rsidR="002C5260">
        <w:rPr>
          <w:b/>
          <w:bCs/>
        </w:rPr>
        <w:t>практик</w:t>
      </w:r>
      <w:r w:rsidRPr="009F6A10">
        <w:rPr>
          <w:b/>
          <w:bCs/>
        </w:rPr>
        <w:t>е «</w:t>
      </w:r>
      <w:r w:rsidR="002C5260">
        <w:rPr>
          <w:b/>
          <w:bCs/>
        </w:rPr>
        <w:t>Ознакомительная практика</w:t>
      </w:r>
      <w:r w:rsidRPr="009F6A10">
        <w:rPr>
          <w:b/>
          <w:bCs/>
        </w:rPr>
        <w:t>»</w:t>
      </w:r>
    </w:p>
    <w:p w14:paraId="59808220" w14:textId="7E002D5C" w:rsidR="006012F9" w:rsidRPr="009F6A10" w:rsidRDefault="006012F9" w:rsidP="008366C8">
      <w:pPr>
        <w:jc w:val="center"/>
        <w:rPr>
          <w:b/>
          <w:bCs/>
        </w:rPr>
      </w:pPr>
      <w:r w:rsidRPr="009F6A10">
        <w:rPr>
          <w:b/>
          <w:bCs/>
        </w:rPr>
        <w:t xml:space="preserve">ОП ВО </w:t>
      </w:r>
      <w:r w:rsidR="000454D8" w:rsidRPr="009F6A10">
        <w:rPr>
          <w:b/>
          <w:bCs/>
        </w:rPr>
        <w:t>24</w:t>
      </w:r>
      <w:r w:rsidR="009F4108" w:rsidRPr="009F6A10">
        <w:rPr>
          <w:b/>
          <w:bCs/>
        </w:rPr>
        <w:t>.0</w:t>
      </w:r>
      <w:r w:rsidR="000454D8" w:rsidRPr="009F6A10">
        <w:rPr>
          <w:b/>
          <w:bCs/>
        </w:rPr>
        <w:t>4</w:t>
      </w:r>
      <w:r w:rsidR="009F4108" w:rsidRPr="009F6A10">
        <w:rPr>
          <w:b/>
          <w:bCs/>
        </w:rPr>
        <w:t>.0</w:t>
      </w:r>
      <w:r w:rsidR="000454D8" w:rsidRPr="009F6A10">
        <w:rPr>
          <w:b/>
          <w:bCs/>
        </w:rPr>
        <w:t>3</w:t>
      </w:r>
      <w:r w:rsidRPr="009F6A10">
        <w:rPr>
          <w:b/>
          <w:bCs/>
        </w:rPr>
        <w:t xml:space="preserve"> </w:t>
      </w:r>
      <w:r w:rsidR="000454D8" w:rsidRPr="009F6A10">
        <w:rPr>
          <w:b/>
          <w:bCs/>
        </w:rPr>
        <w:t>Баллистика и гидроаэродинамика</w:t>
      </w:r>
      <w:r w:rsidRPr="009F6A10">
        <w:rPr>
          <w:b/>
          <w:bCs/>
        </w:rPr>
        <w:t>, формы обучения</w:t>
      </w:r>
      <w:r w:rsidR="009F4108" w:rsidRPr="009F6A10">
        <w:rPr>
          <w:b/>
          <w:bCs/>
        </w:rPr>
        <w:t>:</w:t>
      </w:r>
      <w:r w:rsidRPr="009F6A10">
        <w:rPr>
          <w:b/>
          <w:bCs/>
        </w:rPr>
        <w:t xml:space="preserve"> очная</w:t>
      </w:r>
    </w:p>
    <w:p w14:paraId="005A1511" w14:textId="77777777" w:rsidR="008366C8" w:rsidRPr="009F6A10" w:rsidRDefault="008366C8" w:rsidP="008366C8">
      <w:pPr>
        <w:jc w:val="center"/>
        <w:rPr>
          <w:b/>
          <w:bCs/>
        </w:rPr>
      </w:pPr>
    </w:p>
    <w:p w14:paraId="28C9C692" w14:textId="33DDA3F7" w:rsidR="002C5260" w:rsidRPr="002C5260" w:rsidRDefault="002C5260" w:rsidP="002C5260">
      <w:pPr>
        <w:jc w:val="both"/>
        <w:rPr>
          <w:rStyle w:val="docdata"/>
          <w:color w:val="000000"/>
        </w:rPr>
      </w:pPr>
      <w:r w:rsidRPr="002C5260">
        <w:rPr>
          <w:rStyle w:val="docdata"/>
          <w:color w:val="000000"/>
        </w:rPr>
        <w:t>ОПК-3</w:t>
      </w:r>
      <w:r w:rsidRPr="002C5260">
        <w:rPr>
          <w:rStyle w:val="docdata"/>
          <w:color w:val="000000"/>
        </w:rPr>
        <w:tab/>
        <w:t>Способен применять на практике новые научные принципы и методы исследований на основе анализа научной и патентной литературы</w:t>
      </w:r>
      <w:r w:rsidR="00040855">
        <w:rPr>
          <w:rStyle w:val="docdata"/>
          <w:color w:val="000000"/>
        </w:rPr>
        <w:t>.</w:t>
      </w:r>
    </w:p>
    <w:p w14:paraId="5FD38D01" w14:textId="409EC242" w:rsidR="002C5260" w:rsidRPr="002C5260" w:rsidRDefault="002C5260" w:rsidP="002C5260">
      <w:pPr>
        <w:jc w:val="both"/>
        <w:rPr>
          <w:rStyle w:val="docdata"/>
          <w:color w:val="000000"/>
        </w:rPr>
      </w:pPr>
      <w:r w:rsidRPr="002C5260">
        <w:rPr>
          <w:rStyle w:val="docdata"/>
          <w:color w:val="000000"/>
        </w:rPr>
        <w:t>ОПК-5</w:t>
      </w:r>
      <w:r w:rsidRPr="002C5260">
        <w:rPr>
          <w:rStyle w:val="docdata"/>
          <w:color w:val="000000"/>
        </w:rPr>
        <w:tab/>
        <w:t>Способен осуществлять научный поиск и разрабатывать новые подходы и методы решения профессиональных задач в области авиационной и ракетно-космической техники</w:t>
      </w:r>
      <w:r w:rsidR="00040855">
        <w:rPr>
          <w:rStyle w:val="docdata"/>
          <w:color w:val="000000"/>
        </w:rPr>
        <w:t>.</w:t>
      </w:r>
    </w:p>
    <w:p w14:paraId="51D54185" w14:textId="25A7805A" w:rsidR="002C5260" w:rsidRPr="002C5260" w:rsidRDefault="002C5260" w:rsidP="002C5260">
      <w:pPr>
        <w:jc w:val="both"/>
        <w:rPr>
          <w:rStyle w:val="docdata"/>
          <w:color w:val="000000"/>
        </w:rPr>
      </w:pPr>
      <w:r w:rsidRPr="002C5260">
        <w:rPr>
          <w:rStyle w:val="docdata"/>
          <w:color w:val="000000"/>
        </w:rPr>
        <w:t>ПК-95</w:t>
      </w:r>
      <w:r w:rsidRPr="002C5260">
        <w:rPr>
          <w:rStyle w:val="docdata"/>
          <w:color w:val="000000"/>
        </w:rPr>
        <w:tab/>
        <w:t>способен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</w:t>
      </w:r>
      <w:r w:rsidR="00040855">
        <w:rPr>
          <w:rStyle w:val="docdata"/>
          <w:color w:val="000000"/>
        </w:rPr>
        <w:t>.</w:t>
      </w:r>
    </w:p>
    <w:p w14:paraId="7035C57C" w14:textId="4961E574" w:rsidR="006012F9" w:rsidRDefault="002C5260" w:rsidP="002C5260">
      <w:pPr>
        <w:jc w:val="both"/>
        <w:rPr>
          <w:rStyle w:val="docdata"/>
          <w:color w:val="000000"/>
        </w:rPr>
      </w:pPr>
      <w:r w:rsidRPr="002C5260">
        <w:rPr>
          <w:rStyle w:val="docdata"/>
          <w:color w:val="000000"/>
        </w:rPr>
        <w:t>ПСК-3.6</w:t>
      </w:r>
      <w:r w:rsidRPr="002C5260">
        <w:rPr>
          <w:rStyle w:val="docdata"/>
          <w:color w:val="000000"/>
        </w:rPr>
        <w:tab/>
        <w:t>Способен к проведению научных исследований и разработке проектных решений в области баллистики, динамики и управления полета космических аппаратов</w:t>
      </w:r>
      <w:r w:rsidR="00040855">
        <w:rPr>
          <w:rStyle w:val="docdata"/>
          <w:color w:val="000000"/>
        </w:rPr>
        <w:t>.</w:t>
      </w:r>
    </w:p>
    <w:p w14:paraId="07FAC020" w14:textId="77777777" w:rsidR="002C5260" w:rsidRPr="009F6A10" w:rsidRDefault="002C5260" w:rsidP="002C5260">
      <w:pPr>
        <w:jc w:val="both"/>
      </w:pP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598"/>
        <w:gridCol w:w="1283"/>
        <w:gridCol w:w="700"/>
      </w:tblGrid>
      <w:tr w:rsidR="006E2D91" w:rsidRPr="002B4B94" w14:paraId="07D553B5" w14:textId="609320CA" w:rsidTr="006E2D91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6E2D91" w:rsidRPr="002B4B94" w:rsidRDefault="006E2D91" w:rsidP="00EC6367">
            <w:pPr>
              <w:jc w:val="center"/>
              <w:rPr>
                <w:b/>
              </w:rPr>
            </w:pPr>
            <w:bookmarkStart w:id="0" w:name="_Hlk100581052"/>
            <w:r w:rsidRPr="002B4B94">
              <w:rPr>
                <w:b/>
              </w:rPr>
              <w:t>Номер задания</w:t>
            </w:r>
          </w:p>
        </w:tc>
        <w:tc>
          <w:tcPr>
            <w:tcW w:w="7598" w:type="dxa"/>
            <w:tcBorders>
              <w:top w:val="single" w:sz="4" w:space="0" w:color="auto"/>
            </w:tcBorders>
            <w:vAlign w:val="center"/>
          </w:tcPr>
          <w:p w14:paraId="3830C5F4" w14:textId="77777777" w:rsidR="006E2D91" w:rsidRPr="002B4B94" w:rsidRDefault="006E2D91" w:rsidP="00EC6367">
            <w:pPr>
              <w:jc w:val="center"/>
              <w:rPr>
                <w:b/>
              </w:rPr>
            </w:pPr>
            <w:r w:rsidRPr="002B4B94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6E2D91" w:rsidRPr="002B4B94" w:rsidRDefault="006E2D91" w:rsidP="00EC6367">
            <w:pPr>
              <w:jc w:val="center"/>
              <w:rPr>
                <w:b/>
              </w:rPr>
            </w:pPr>
            <w:bookmarkStart w:id="1" w:name="_GoBack"/>
            <w:bookmarkEnd w:id="1"/>
            <w:r w:rsidRPr="002B4B9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6E2D91" w:rsidRPr="002B4B94" w:rsidRDefault="006E2D91" w:rsidP="00EC6367">
            <w:pPr>
              <w:jc w:val="center"/>
              <w:rPr>
                <w:b/>
              </w:rPr>
            </w:pPr>
            <w:r w:rsidRPr="002B4B94">
              <w:rPr>
                <w:b/>
              </w:rPr>
              <w:t>Время ответа, мин.</w:t>
            </w:r>
          </w:p>
        </w:tc>
      </w:tr>
      <w:tr w:rsidR="006E2D91" w:rsidRPr="002B4B94" w14:paraId="316F6BB4" w14:textId="77777777" w:rsidTr="006E2D91">
        <w:tc>
          <w:tcPr>
            <w:tcW w:w="777" w:type="dxa"/>
          </w:tcPr>
          <w:p w14:paraId="6075B95F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26156C24" w14:textId="77777777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2B4B94">
              <w:t>При математическом и компьютерном моделировании необходимо, чтоб модель обеспечивала соответствие моделируемому изделию (процессу или явлению) по обоснованному перечню характеристик. Это свойство называется ...</w:t>
            </w:r>
          </w:p>
          <w:p w14:paraId="04F7F4C4" w14:textId="77777777" w:rsidR="006E2D91" w:rsidRPr="002B4B94" w:rsidRDefault="006E2D91" w:rsidP="00185F7E">
            <w:pPr>
              <w:pStyle w:val="3"/>
              <w:numPr>
                <w:ilvl w:val="0"/>
                <w:numId w:val="4"/>
              </w:numPr>
              <w:spacing w:before="0" w:after="0" w:line="240" w:lineRule="auto"/>
            </w:pPr>
            <w:r w:rsidRPr="002B4B94">
              <w:t>адекватность</w:t>
            </w:r>
          </w:p>
          <w:p w14:paraId="3775AD8A" w14:textId="77777777" w:rsidR="006E2D91" w:rsidRPr="002B4B94" w:rsidRDefault="006E2D91" w:rsidP="00185F7E">
            <w:pPr>
              <w:pStyle w:val="3"/>
              <w:numPr>
                <w:ilvl w:val="0"/>
                <w:numId w:val="4"/>
              </w:numPr>
              <w:spacing w:before="0" w:after="0" w:line="240" w:lineRule="auto"/>
            </w:pPr>
            <w:r w:rsidRPr="002B4B94">
              <w:t>устойчивость</w:t>
            </w:r>
          </w:p>
          <w:p w14:paraId="37B62FF6" w14:textId="77777777" w:rsidR="006E2D91" w:rsidRDefault="006E2D91" w:rsidP="006E2D91">
            <w:pPr>
              <w:pStyle w:val="3"/>
              <w:numPr>
                <w:ilvl w:val="0"/>
                <w:numId w:val="4"/>
              </w:numPr>
              <w:spacing w:before="0" w:after="0" w:line="240" w:lineRule="auto"/>
            </w:pPr>
            <w:proofErr w:type="spellStart"/>
            <w:r w:rsidRPr="002B4B94">
              <w:t>верифицируемость</w:t>
            </w:r>
            <w:proofErr w:type="spellEnd"/>
          </w:p>
          <w:p w14:paraId="1F555D1C" w14:textId="224121B0" w:rsidR="006E2D91" w:rsidRPr="006E2D91" w:rsidRDefault="006E2D91" w:rsidP="006E2D91">
            <w:pPr>
              <w:pStyle w:val="3"/>
              <w:numPr>
                <w:ilvl w:val="0"/>
                <w:numId w:val="4"/>
              </w:numPr>
              <w:spacing w:before="0" w:after="0" w:line="240" w:lineRule="auto"/>
            </w:pPr>
            <w:r w:rsidRPr="002B4B94">
              <w:t>сходимость</w:t>
            </w:r>
          </w:p>
        </w:tc>
        <w:tc>
          <w:tcPr>
            <w:tcW w:w="1283" w:type="dxa"/>
          </w:tcPr>
          <w:p w14:paraId="79C4309F" w14:textId="1BC98112" w:rsidR="006E2D91" w:rsidRPr="002B4B94" w:rsidRDefault="006E2D91" w:rsidP="00185F7E">
            <w:pPr>
              <w:jc w:val="center"/>
            </w:pPr>
            <w:r w:rsidRPr="00C14F7B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</w:tcPr>
          <w:p w14:paraId="768A4469" w14:textId="240529C6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0BCE5A71" w14:textId="77777777" w:rsidTr="006E2D91">
        <w:tc>
          <w:tcPr>
            <w:tcW w:w="777" w:type="dxa"/>
          </w:tcPr>
          <w:p w14:paraId="08207B09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75941301" w14:textId="77777777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2B4B94">
              <w:t>При математическом и компьютерном моделировании процесс определения степени того, насколько модель является точным представлением реального мира с точки зрения предполагаемого использования модели, называется ...</w:t>
            </w:r>
          </w:p>
          <w:p w14:paraId="0E1E709D" w14:textId="77777777" w:rsidR="006E2D91" w:rsidRPr="002B4B94" w:rsidRDefault="006E2D91" w:rsidP="00185F7E">
            <w:pPr>
              <w:pStyle w:val="3"/>
              <w:numPr>
                <w:ilvl w:val="0"/>
                <w:numId w:val="5"/>
              </w:numPr>
              <w:spacing w:before="0" w:after="0" w:line="240" w:lineRule="auto"/>
            </w:pPr>
            <w:proofErr w:type="spellStart"/>
            <w:r w:rsidRPr="002B4B94">
              <w:t>валидация</w:t>
            </w:r>
            <w:proofErr w:type="spellEnd"/>
          </w:p>
          <w:p w14:paraId="40D2ED82" w14:textId="77777777" w:rsidR="006E2D91" w:rsidRPr="002B4B94" w:rsidRDefault="006E2D91" w:rsidP="00185F7E">
            <w:pPr>
              <w:pStyle w:val="3"/>
              <w:numPr>
                <w:ilvl w:val="0"/>
                <w:numId w:val="5"/>
              </w:numPr>
              <w:spacing w:before="0" w:after="0" w:line="240" w:lineRule="auto"/>
            </w:pPr>
            <w:r w:rsidRPr="002B4B94">
              <w:t>верификация</w:t>
            </w:r>
          </w:p>
          <w:p w14:paraId="25594CA0" w14:textId="77777777" w:rsidR="006E2D91" w:rsidRDefault="006E2D91" w:rsidP="006E2D91">
            <w:pPr>
              <w:pStyle w:val="3"/>
              <w:numPr>
                <w:ilvl w:val="0"/>
                <w:numId w:val="5"/>
              </w:numPr>
              <w:spacing w:before="0" w:after="0" w:line="240" w:lineRule="auto"/>
            </w:pPr>
            <w:proofErr w:type="spellStart"/>
            <w:r w:rsidRPr="002B4B94">
              <w:t>воспроизводимость</w:t>
            </w:r>
            <w:proofErr w:type="spellEnd"/>
          </w:p>
          <w:p w14:paraId="611CBE24" w14:textId="20818F0B" w:rsidR="006E2D91" w:rsidRPr="006E2D91" w:rsidRDefault="006E2D91" w:rsidP="006E2D91">
            <w:pPr>
              <w:pStyle w:val="3"/>
              <w:numPr>
                <w:ilvl w:val="0"/>
                <w:numId w:val="5"/>
              </w:numPr>
              <w:spacing w:before="0" w:after="0" w:line="240" w:lineRule="auto"/>
            </w:pPr>
            <w:r w:rsidRPr="002B4B94">
              <w:t>дискретизация</w:t>
            </w:r>
          </w:p>
        </w:tc>
        <w:tc>
          <w:tcPr>
            <w:tcW w:w="1283" w:type="dxa"/>
          </w:tcPr>
          <w:p w14:paraId="634E3557" w14:textId="0E33F702" w:rsidR="006E2D91" w:rsidRPr="002B4B94" w:rsidRDefault="006E2D91" w:rsidP="00185F7E">
            <w:pPr>
              <w:jc w:val="center"/>
            </w:pPr>
            <w:r w:rsidRPr="00C14F7B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</w:tcPr>
          <w:p w14:paraId="4A6124D2" w14:textId="4D4ABDF2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5BA186BA" w14:textId="77777777" w:rsidTr="006E2D91">
        <w:tc>
          <w:tcPr>
            <w:tcW w:w="777" w:type="dxa"/>
          </w:tcPr>
          <w:p w14:paraId="2894FF4B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3C046270" w14:textId="77777777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7.0-99, информация, обработанная и представленная в формализованном виде для дальнейшей обработки, называется ...</w:t>
            </w:r>
          </w:p>
          <w:p w14:paraId="6BD58CD4" w14:textId="77777777" w:rsidR="006E2D91" w:rsidRPr="002B4B94" w:rsidRDefault="006E2D91" w:rsidP="00185F7E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продукция</w:t>
            </w:r>
          </w:p>
          <w:p w14:paraId="7A889F0B" w14:textId="77777777" w:rsidR="006E2D91" w:rsidRPr="002B4B94" w:rsidRDefault="006E2D91" w:rsidP="00185F7E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данные</w:t>
            </w:r>
          </w:p>
          <w:p w14:paraId="4D6EDEF4" w14:textId="77777777" w:rsidR="006E2D91" w:rsidRPr="006E2D91" w:rsidRDefault="006E2D91" w:rsidP="006E2D91">
            <w:pPr>
              <w:pStyle w:val="3"/>
              <w:numPr>
                <w:ilvl w:val="0"/>
                <w:numId w:val="6"/>
              </w:numPr>
              <w:spacing w:before="0" w:after="0" w:line="240" w:lineRule="auto"/>
              <w:rPr>
                <w:shd w:val="clear" w:color="auto" w:fill="FFFFFF"/>
              </w:rPr>
            </w:pPr>
            <w:r w:rsidRPr="002B4B94">
              <w:t>изделие</w:t>
            </w:r>
          </w:p>
          <w:p w14:paraId="7712B67C" w14:textId="61AD38F4" w:rsidR="006E2D91" w:rsidRPr="002B4B94" w:rsidRDefault="006E2D91" w:rsidP="006E2D91">
            <w:pPr>
              <w:pStyle w:val="3"/>
              <w:numPr>
                <w:ilvl w:val="0"/>
                <w:numId w:val="6"/>
              </w:numPr>
              <w:spacing w:before="0" w:after="0" w:line="240" w:lineRule="auto"/>
              <w:rPr>
                <w:shd w:val="clear" w:color="auto" w:fill="FFFFFF"/>
              </w:rPr>
            </w:pPr>
            <w:r w:rsidRPr="002B4B94">
              <w:t>программа</w:t>
            </w:r>
          </w:p>
        </w:tc>
        <w:tc>
          <w:tcPr>
            <w:tcW w:w="1283" w:type="dxa"/>
          </w:tcPr>
          <w:p w14:paraId="3E210B8C" w14:textId="28859C1E" w:rsidR="006E2D91" w:rsidRPr="002B4B94" w:rsidRDefault="006E2D91" w:rsidP="00185F7E">
            <w:pPr>
              <w:jc w:val="center"/>
            </w:pPr>
            <w:r w:rsidRPr="00C14F7B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</w:tcPr>
          <w:p w14:paraId="14C4C40B" w14:textId="33C2D2B4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24C41184" w14:textId="77777777" w:rsidTr="006E2D91">
        <w:tc>
          <w:tcPr>
            <w:tcW w:w="777" w:type="dxa"/>
          </w:tcPr>
          <w:p w14:paraId="01EB1E85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5BD7A130" w14:textId="77777777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2.101-2016, предмет или набор предметов производства, подлежащих изготовлению в организации (на предприятии) по конструкторской документации., называется ...</w:t>
            </w:r>
          </w:p>
          <w:p w14:paraId="58F923D3" w14:textId="77777777" w:rsidR="006E2D91" w:rsidRPr="002B4B94" w:rsidRDefault="006E2D91" w:rsidP="00185F7E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продукция</w:t>
            </w:r>
          </w:p>
          <w:p w14:paraId="68E02EBD" w14:textId="77777777" w:rsidR="006E2D91" w:rsidRPr="002B4B94" w:rsidRDefault="006E2D91" w:rsidP="00185F7E">
            <w:pPr>
              <w:pStyle w:val="3"/>
              <w:numPr>
                <w:ilvl w:val="0"/>
                <w:numId w:val="6"/>
              </w:numPr>
              <w:spacing w:before="0" w:after="0" w:line="240" w:lineRule="auto"/>
            </w:pPr>
            <w:r w:rsidRPr="002B4B94">
              <w:t>данные</w:t>
            </w:r>
          </w:p>
          <w:p w14:paraId="0C717CDD" w14:textId="77777777" w:rsidR="006E2D91" w:rsidRPr="002B4B94" w:rsidRDefault="006E2D91" w:rsidP="00185F7E">
            <w:pPr>
              <w:pStyle w:val="3"/>
              <w:numPr>
                <w:ilvl w:val="0"/>
                <w:numId w:val="6"/>
              </w:numPr>
              <w:spacing w:before="0" w:after="0" w:line="240" w:lineRule="auto"/>
              <w:rPr>
                <w:shd w:val="clear" w:color="auto" w:fill="FFFFFF"/>
              </w:rPr>
            </w:pPr>
            <w:r w:rsidRPr="002B4B94">
              <w:t>изделие</w:t>
            </w:r>
          </w:p>
          <w:p w14:paraId="33FE809A" w14:textId="575FACB5" w:rsidR="006E2D91" w:rsidRPr="002B4B94" w:rsidRDefault="006E2D91" w:rsidP="00185F7E">
            <w:pPr>
              <w:pStyle w:val="3"/>
              <w:numPr>
                <w:ilvl w:val="0"/>
                <w:numId w:val="6"/>
              </w:numPr>
              <w:spacing w:before="0" w:after="0" w:line="240" w:lineRule="auto"/>
              <w:rPr>
                <w:shd w:val="clear" w:color="auto" w:fill="FFFFFF"/>
              </w:rPr>
            </w:pPr>
            <w:r w:rsidRPr="002B4B94">
              <w:t>программа</w:t>
            </w:r>
          </w:p>
        </w:tc>
        <w:tc>
          <w:tcPr>
            <w:tcW w:w="1283" w:type="dxa"/>
          </w:tcPr>
          <w:p w14:paraId="7FFB6BC2" w14:textId="5B1E2967" w:rsidR="006E2D91" w:rsidRPr="002B4B94" w:rsidRDefault="006E2D91" w:rsidP="00185F7E">
            <w:pPr>
              <w:jc w:val="center"/>
            </w:pPr>
            <w:r w:rsidRPr="00C14F7B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</w:tcPr>
          <w:p w14:paraId="6B61DF65" w14:textId="123A0CCD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6364E08C" w14:textId="77777777" w:rsidTr="006E2D91">
        <w:tc>
          <w:tcPr>
            <w:tcW w:w="777" w:type="dxa"/>
          </w:tcPr>
          <w:p w14:paraId="05659C89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6FC4F626" w14:textId="77777777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Р 57188-2016, сущность, воспроизводящая явление, объект или свойство объекта реального мира, называется ...</w:t>
            </w:r>
          </w:p>
          <w:p w14:paraId="3742B112" w14:textId="77777777" w:rsidR="006E2D91" w:rsidRPr="002B4B94" w:rsidRDefault="006E2D91" w:rsidP="00185F7E">
            <w:pPr>
              <w:pStyle w:val="3"/>
              <w:numPr>
                <w:ilvl w:val="0"/>
                <w:numId w:val="9"/>
              </w:numPr>
              <w:spacing w:before="0" w:after="0" w:line="240" w:lineRule="auto"/>
            </w:pPr>
            <w:r w:rsidRPr="002B4B94">
              <w:t>модель</w:t>
            </w:r>
          </w:p>
          <w:p w14:paraId="148FC3E0" w14:textId="77777777" w:rsidR="006E2D91" w:rsidRPr="002B4B94" w:rsidRDefault="006E2D91" w:rsidP="00185F7E">
            <w:pPr>
              <w:pStyle w:val="3"/>
              <w:numPr>
                <w:ilvl w:val="0"/>
                <w:numId w:val="9"/>
              </w:numPr>
              <w:spacing w:before="0" w:after="0" w:line="240" w:lineRule="auto"/>
            </w:pPr>
            <w:r w:rsidRPr="002B4B94">
              <w:t>макет</w:t>
            </w:r>
          </w:p>
          <w:p w14:paraId="6A5A3506" w14:textId="77777777" w:rsidR="006E2D91" w:rsidRPr="002B4B94" w:rsidRDefault="006E2D91" w:rsidP="00185F7E">
            <w:pPr>
              <w:pStyle w:val="3"/>
              <w:numPr>
                <w:ilvl w:val="0"/>
                <w:numId w:val="9"/>
              </w:numPr>
              <w:spacing w:before="0" w:after="0" w:line="240" w:lineRule="auto"/>
            </w:pPr>
            <w:r w:rsidRPr="002B4B94">
              <w:t>изделие</w:t>
            </w:r>
          </w:p>
          <w:p w14:paraId="21B1206A" w14:textId="77777777" w:rsidR="006E2D91" w:rsidRPr="002B4B94" w:rsidRDefault="006E2D91" w:rsidP="00185F7E">
            <w:pPr>
              <w:pStyle w:val="3"/>
              <w:numPr>
                <w:ilvl w:val="0"/>
                <w:numId w:val="9"/>
              </w:numPr>
              <w:spacing w:before="0" w:after="0" w:line="240" w:lineRule="auto"/>
            </w:pPr>
            <w:r w:rsidRPr="002B4B94">
              <w:t>компьютерная программа</w:t>
            </w:r>
          </w:p>
          <w:p w14:paraId="2632F4BC" w14:textId="60B736FA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50914A9" w14:textId="0E1DA088" w:rsidR="006E2D91" w:rsidRPr="002B4B94" w:rsidRDefault="006E2D91" w:rsidP="00185F7E">
            <w:pPr>
              <w:jc w:val="center"/>
            </w:pPr>
            <w:r w:rsidRPr="00C14F7B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</w:tcPr>
          <w:p w14:paraId="386A5C54" w14:textId="54280133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0D92CEB1" w14:textId="77777777" w:rsidTr="006E2D91">
        <w:tc>
          <w:tcPr>
            <w:tcW w:w="777" w:type="dxa"/>
          </w:tcPr>
          <w:p w14:paraId="55DBA28D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0355221F" w14:textId="77777777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Р 57700.37-2021, система, состоящая из цифровой модели изделия и двусторонних информационных связей с изделием (при наличии изделия) и (или) его составными частями, называется ...</w:t>
            </w:r>
          </w:p>
          <w:p w14:paraId="7F4A525E" w14:textId="77777777" w:rsidR="006E2D91" w:rsidRPr="002B4B94" w:rsidRDefault="006E2D91" w:rsidP="00185F7E">
            <w:pPr>
              <w:pStyle w:val="3"/>
              <w:numPr>
                <w:ilvl w:val="0"/>
                <w:numId w:val="14"/>
              </w:numPr>
              <w:spacing w:before="0" w:after="0" w:line="240" w:lineRule="auto"/>
            </w:pPr>
            <w:r w:rsidRPr="002B4B94">
              <w:t>виртуальная реальность</w:t>
            </w:r>
          </w:p>
          <w:p w14:paraId="6146CDEB" w14:textId="77777777" w:rsidR="006E2D91" w:rsidRPr="002B4B94" w:rsidRDefault="006E2D91" w:rsidP="00185F7E">
            <w:pPr>
              <w:pStyle w:val="3"/>
              <w:numPr>
                <w:ilvl w:val="0"/>
                <w:numId w:val="14"/>
              </w:numPr>
              <w:spacing w:before="0" w:after="0" w:line="240" w:lineRule="auto"/>
            </w:pPr>
            <w:r w:rsidRPr="002B4B94">
              <w:t>цифровой двойник</w:t>
            </w:r>
          </w:p>
          <w:p w14:paraId="74568E41" w14:textId="77777777" w:rsidR="006E2D91" w:rsidRPr="002B4B94" w:rsidRDefault="006E2D91" w:rsidP="00185F7E">
            <w:pPr>
              <w:pStyle w:val="3"/>
              <w:numPr>
                <w:ilvl w:val="0"/>
                <w:numId w:val="14"/>
              </w:numPr>
              <w:spacing w:before="0" w:after="0" w:line="240" w:lineRule="auto"/>
            </w:pPr>
            <w:r w:rsidRPr="002B4B94">
              <w:t>конструкторская документация</w:t>
            </w:r>
          </w:p>
          <w:p w14:paraId="379C444E" w14:textId="77777777" w:rsidR="006E2D91" w:rsidRPr="002B4B94" w:rsidRDefault="006E2D91" w:rsidP="00185F7E">
            <w:pPr>
              <w:pStyle w:val="3"/>
              <w:numPr>
                <w:ilvl w:val="0"/>
                <w:numId w:val="14"/>
              </w:numPr>
              <w:spacing w:before="0" w:after="0" w:line="240" w:lineRule="auto"/>
            </w:pPr>
            <w:r w:rsidRPr="002B4B94">
              <w:t>программно-технологическая платформа</w:t>
            </w:r>
          </w:p>
          <w:p w14:paraId="65F7EA31" w14:textId="00DEEDCA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1E384B9B" w14:textId="07B42EDA" w:rsidR="006E2D91" w:rsidRPr="002B4B94" w:rsidRDefault="006E2D91" w:rsidP="00185F7E">
            <w:pPr>
              <w:jc w:val="center"/>
            </w:pPr>
            <w:r w:rsidRPr="00B066DC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</w:tcPr>
          <w:p w14:paraId="70B93E2A" w14:textId="53789930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63C03120" w14:textId="77777777" w:rsidTr="006E2D91">
        <w:tc>
          <w:tcPr>
            <w:tcW w:w="777" w:type="dxa"/>
          </w:tcPr>
          <w:p w14:paraId="4655D29D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3DF64FDD" w14:textId="77777777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Р 57700.37-2021, система математических и компьютерных моделей, а также электронных документов изделия, описывающая структуру, функциональность и поведение вновь разрабатываемого или эксплуатируемого изделия на различных стадиях жизненного цикла, для которой на основании результатов цифровых и (или) иных испытаний по ГОСТ 16504 выполнена оценка соответствия предъявляемым к изделию требованиям, называется ...</w:t>
            </w:r>
          </w:p>
          <w:p w14:paraId="6522C513" w14:textId="77777777" w:rsidR="006E2D91" w:rsidRPr="002B4B94" w:rsidRDefault="006E2D91" w:rsidP="00185F7E">
            <w:pPr>
              <w:pStyle w:val="3"/>
              <w:numPr>
                <w:ilvl w:val="0"/>
                <w:numId w:val="15"/>
              </w:numPr>
              <w:spacing w:before="0" w:after="0" w:line="240" w:lineRule="auto"/>
            </w:pPr>
            <w:r w:rsidRPr="002B4B94">
              <w:t>цифровая модель изделия</w:t>
            </w:r>
          </w:p>
          <w:p w14:paraId="01EF4D09" w14:textId="77777777" w:rsidR="006E2D91" w:rsidRPr="002B4B94" w:rsidRDefault="006E2D91" w:rsidP="00185F7E">
            <w:pPr>
              <w:pStyle w:val="3"/>
              <w:numPr>
                <w:ilvl w:val="0"/>
                <w:numId w:val="15"/>
              </w:numPr>
              <w:spacing w:before="0" w:after="0" w:line="240" w:lineRule="auto"/>
            </w:pPr>
            <w:r w:rsidRPr="002B4B94">
              <w:lastRenderedPageBreak/>
              <w:t>цифровой двойник</w:t>
            </w:r>
          </w:p>
          <w:p w14:paraId="546B11A8" w14:textId="77777777" w:rsidR="006E2D91" w:rsidRPr="002B4B94" w:rsidRDefault="006E2D91" w:rsidP="00185F7E">
            <w:pPr>
              <w:pStyle w:val="3"/>
              <w:numPr>
                <w:ilvl w:val="0"/>
                <w:numId w:val="15"/>
              </w:numPr>
              <w:spacing w:before="0" w:after="0" w:line="240" w:lineRule="auto"/>
            </w:pPr>
            <w:r w:rsidRPr="002B4B94">
              <w:t>виртуальная реальность</w:t>
            </w:r>
          </w:p>
          <w:p w14:paraId="2A914D80" w14:textId="77777777" w:rsidR="006E2D91" w:rsidRPr="002B4B94" w:rsidRDefault="006E2D91" w:rsidP="00185F7E">
            <w:pPr>
              <w:pStyle w:val="3"/>
              <w:numPr>
                <w:ilvl w:val="0"/>
                <w:numId w:val="15"/>
              </w:numPr>
              <w:spacing w:before="0" w:after="0" w:line="240" w:lineRule="auto"/>
            </w:pPr>
            <w:r w:rsidRPr="002B4B94">
              <w:t>программно-технологическая платформа</w:t>
            </w:r>
          </w:p>
          <w:p w14:paraId="657DB523" w14:textId="4CFA6B61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2D75C1C5" w14:textId="1AB07FE9" w:rsidR="006E2D91" w:rsidRPr="002B4B94" w:rsidRDefault="006E2D91" w:rsidP="00185F7E">
            <w:pPr>
              <w:jc w:val="center"/>
            </w:pPr>
            <w:r w:rsidRPr="00B066DC">
              <w:rPr>
                <w:rStyle w:val="docdata"/>
                <w:color w:val="000000"/>
              </w:rPr>
              <w:lastRenderedPageBreak/>
              <w:t>ОПК-5</w:t>
            </w:r>
          </w:p>
        </w:tc>
        <w:tc>
          <w:tcPr>
            <w:tcW w:w="700" w:type="dxa"/>
          </w:tcPr>
          <w:p w14:paraId="19977DC2" w14:textId="261C44A8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3B043630" w14:textId="77777777" w:rsidTr="006E2D91">
        <w:tc>
          <w:tcPr>
            <w:tcW w:w="777" w:type="dxa"/>
          </w:tcPr>
          <w:p w14:paraId="7074744F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4505F0C0" w14:textId="77777777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2B4B94">
              <w:t>Согласно ГОСТ Р 57188-2016, представление математической модели в форме алгоритма, который может быть реализован в виде компьютерной программы, называется ...</w:t>
            </w:r>
          </w:p>
          <w:p w14:paraId="1CD718EB" w14:textId="77777777" w:rsidR="006E2D91" w:rsidRPr="002B4B94" w:rsidRDefault="006E2D91" w:rsidP="00185F7E">
            <w:pPr>
              <w:pStyle w:val="3"/>
              <w:numPr>
                <w:ilvl w:val="0"/>
                <w:numId w:val="16"/>
              </w:numPr>
              <w:spacing w:before="0" w:after="0" w:line="240" w:lineRule="auto"/>
            </w:pPr>
            <w:r w:rsidRPr="002B4B94">
              <w:t>численный метод</w:t>
            </w:r>
          </w:p>
          <w:p w14:paraId="02E3BA27" w14:textId="77777777" w:rsidR="006E2D91" w:rsidRPr="002B4B94" w:rsidRDefault="006E2D91" w:rsidP="00185F7E">
            <w:pPr>
              <w:pStyle w:val="3"/>
              <w:numPr>
                <w:ilvl w:val="0"/>
                <w:numId w:val="16"/>
              </w:numPr>
              <w:spacing w:before="0" w:after="0" w:line="240" w:lineRule="auto"/>
            </w:pPr>
            <w:r w:rsidRPr="002B4B94">
              <w:t>численное решение</w:t>
            </w:r>
          </w:p>
          <w:p w14:paraId="55EF2D0D" w14:textId="77777777" w:rsidR="006E2D91" w:rsidRDefault="006E2D91" w:rsidP="006E2D91">
            <w:pPr>
              <w:pStyle w:val="3"/>
              <w:numPr>
                <w:ilvl w:val="0"/>
                <w:numId w:val="16"/>
              </w:numPr>
              <w:spacing w:before="0" w:after="0" w:line="240" w:lineRule="auto"/>
            </w:pPr>
            <w:r w:rsidRPr="002B4B94">
              <w:t>расчетная модель</w:t>
            </w:r>
          </w:p>
          <w:p w14:paraId="3E9EF535" w14:textId="18AA3CE7" w:rsidR="006E2D91" w:rsidRPr="002B4B94" w:rsidRDefault="006E2D91" w:rsidP="006E2D91">
            <w:pPr>
              <w:pStyle w:val="3"/>
              <w:numPr>
                <w:ilvl w:val="0"/>
                <w:numId w:val="16"/>
              </w:numPr>
              <w:spacing w:before="0" w:after="0" w:line="240" w:lineRule="auto"/>
            </w:pPr>
            <w:r w:rsidRPr="002B4B94">
              <w:t>программно-технологическая платформа</w:t>
            </w:r>
          </w:p>
        </w:tc>
        <w:tc>
          <w:tcPr>
            <w:tcW w:w="1283" w:type="dxa"/>
          </w:tcPr>
          <w:p w14:paraId="5858876D" w14:textId="10C0ED15" w:rsidR="006E2D91" w:rsidRPr="002B4B94" w:rsidRDefault="006E2D91" w:rsidP="00185F7E">
            <w:pPr>
              <w:jc w:val="center"/>
            </w:pPr>
            <w:r w:rsidRPr="00B066DC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</w:tcPr>
          <w:p w14:paraId="575034BE" w14:textId="1DAA8F59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6BEBE846" w14:textId="77777777" w:rsidTr="006E2D91">
        <w:tc>
          <w:tcPr>
            <w:tcW w:w="777" w:type="dxa"/>
          </w:tcPr>
          <w:p w14:paraId="36BEB46C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3D48B9C8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  <w:r w:rsidRPr="002B4B94">
              <w:t>Модель, в которой сведения об объекте моделирования представлены в виде математических символов и выражений, называется ...</w:t>
            </w:r>
          </w:p>
          <w:p w14:paraId="608A4265" w14:textId="77777777" w:rsidR="006E2D91" w:rsidRPr="002B4B94" w:rsidRDefault="006E2D91" w:rsidP="00185F7E">
            <w:pPr>
              <w:pStyle w:val="3"/>
              <w:numPr>
                <w:ilvl w:val="0"/>
                <w:numId w:val="25"/>
              </w:numPr>
              <w:spacing w:before="0" w:after="0" w:line="240" w:lineRule="auto"/>
            </w:pPr>
            <w:r w:rsidRPr="002B4B94">
              <w:t>численный метод</w:t>
            </w:r>
          </w:p>
          <w:p w14:paraId="33221028" w14:textId="77777777" w:rsidR="006E2D91" w:rsidRPr="002B4B94" w:rsidRDefault="006E2D91" w:rsidP="00185F7E">
            <w:pPr>
              <w:pStyle w:val="3"/>
              <w:numPr>
                <w:ilvl w:val="0"/>
                <w:numId w:val="25"/>
              </w:numPr>
              <w:spacing w:before="0" w:after="0" w:line="240" w:lineRule="auto"/>
            </w:pPr>
            <w:r w:rsidRPr="002B4B94">
              <w:t>сеточная модель</w:t>
            </w:r>
          </w:p>
          <w:p w14:paraId="3CD2A4D9" w14:textId="77777777" w:rsidR="006E2D91" w:rsidRPr="002B4B94" w:rsidRDefault="006E2D91" w:rsidP="00185F7E">
            <w:pPr>
              <w:pStyle w:val="3"/>
              <w:numPr>
                <w:ilvl w:val="0"/>
                <w:numId w:val="25"/>
              </w:numPr>
              <w:spacing w:before="0" w:after="0" w:line="240" w:lineRule="auto"/>
            </w:pPr>
            <w:r w:rsidRPr="002B4B94">
              <w:t>математическая модель</w:t>
            </w:r>
          </w:p>
          <w:p w14:paraId="408AEAFF" w14:textId="77777777" w:rsidR="006E2D91" w:rsidRDefault="006E2D91" w:rsidP="005B3DCE">
            <w:pPr>
              <w:pStyle w:val="3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spacing w:before="0" w:after="0" w:line="240" w:lineRule="auto"/>
            </w:pPr>
            <w:r w:rsidRPr="002B4B94">
              <w:t>имитационная модель</w:t>
            </w:r>
          </w:p>
          <w:p w14:paraId="2A8864CF" w14:textId="377FE542" w:rsidR="006E2D91" w:rsidRPr="002B4B94" w:rsidRDefault="006E2D91" w:rsidP="005B3DCE">
            <w:pPr>
              <w:pStyle w:val="3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spacing w:before="0" w:after="0" w:line="240" w:lineRule="auto"/>
            </w:pPr>
            <w:r w:rsidRPr="002B4B94">
              <w:t>численная модель</w:t>
            </w:r>
          </w:p>
          <w:p w14:paraId="4D1C759D" w14:textId="2A0C077F" w:rsidR="006E2D91" w:rsidRPr="002B4B94" w:rsidRDefault="006E2D91" w:rsidP="00185F7E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39355F54" w14:textId="352DE252" w:rsidR="006E2D91" w:rsidRPr="002B4B94" w:rsidRDefault="006E2D91" w:rsidP="00185F7E">
            <w:pPr>
              <w:jc w:val="center"/>
            </w:pPr>
            <w:r w:rsidRPr="00B066DC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</w:tcPr>
          <w:p w14:paraId="4F96EC16" w14:textId="0EC0B497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0CB303DA" w14:textId="77777777" w:rsidTr="006E2D91">
        <w:tc>
          <w:tcPr>
            <w:tcW w:w="777" w:type="dxa"/>
          </w:tcPr>
          <w:p w14:paraId="2C29ADB5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0DEE147A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  <w:r w:rsidRPr="002B4B94">
              <w:t>Исследование каких-либо явлений, процессов или систем объектов путем построения, применения и изучения их математических моделей, называется ...</w:t>
            </w:r>
          </w:p>
          <w:p w14:paraId="0B4F88F4" w14:textId="77777777" w:rsidR="006E2D91" w:rsidRPr="002B4B94" w:rsidRDefault="006E2D91" w:rsidP="00185F7E">
            <w:pPr>
              <w:pStyle w:val="3"/>
              <w:numPr>
                <w:ilvl w:val="0"/>
                <w:numId w:val="26"/>
              </w:numPr>
              <w:spacing w:before="0" w:after="0" w:line="240" w:lineRule="auto"/>
            </w:pPr>
            <w:r w:rsidRPr="002B4B94">
              <w:t>численное моделирование</w:t>
            </w:r>
          </w:p>
          <w:p w14:paraId="05459E69" w14:textId="77777777" w:rsidR="006E2D91" w:rsidRPr="002B4B94" w:rsidRDefault="006E2D91" w:rsidP="00185F7E">
            <w:pPr>
              <w:pStyle w:val="3"/>
              <w:numPr>
                <w:ilvl w:val="0"/>
                <w:numId w:val="26"/>
              </w:numPr>
              <w:spacing w:before="0" w:after="0" w:line="240" w:lineRule="auto"/>
            </w:pPr>
            <w:r w:rsidRPr="002B4B94">
              <w:t>вычислительное моделирование</w:t>
            </w:r>
          </w:p>
          <w:p w14:paraId="1D863358" w14:textId="77777777" w:rsidR="006E2D91" w:rsidRDefault="006E2D91" w:rsidP="006E2D91">
            <w:pPr>
              <w:pStyle w:val="3"/>
              <w:numPr>
                <w:ilvl w:val="0"/>
                <w:numId w:val="26"/>
              </w:numPr>
              <w:spacing w:before="0" w:after="0" w:line="240" w:lineRule="auto"/>
            </w:pPr>
            <w:r w:rsidRPr="002B4B94">
              <w:t>математическое моделирование</w:t>
            </w:r>
          </w:p>
          <w:p w14:paraId="55F9D67D" w14:textId="6022438C" w:rsidR="006E2D91" w:rsidRPr="002B4B94" w:rsidRDefault="006E2D91" w:rsidP="006E2D91">
            <w:pPr>
              <w:pStyle w:val="3"/>
              <w:numPr>
                <w:ilvl w:val="0"/>
                <w:numId w:val="26"/>
              </w:numPr>
              <w:spacing w:before="0" w:after="0" w:line="240" w:lineRule="auto"/>
            </w:pPr>
            <w:r w:rsidRPr="002B4B94">
              <w:t>имитационное моделирование</w:t>
            </w:r>
          </w:p>
        </w:tc>
        <w:tc>
          <w:tcPr>
            <w:tcW w:w="1283" w:type="dxa"/>
          </w:tcPr>
          <w:p w14:paraId="452AA088" w14:textId="6C78E53F" w:rsidR="006E2D91" w:rsidRPr="002B4B94" w:rsidRDefault="006E2D91" w:rsidP="00185F7E">
            <w:pPr>
              <w:jc w:val="center"/>
            </w:pPr>
            <w:r w:rsidRPr="00B066DC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</w:tcPr>
          <w:p w14:paraId="0F5D6331" w14:textId="5EB78299" w:rsidR="006E2D91" w:rsidRPr="002B4B94" w:rsidRDefault="006E2D91" w:rsidP="00185F7E">
            <w:pPr>
              <w:jc w:val="center"/>
            </w:pPr>
            <w:r w:rsidRPr="002B4B94">
              <w:t>1</w:t>
            </w:r>
          </w:p>
        </w:tc>
      </w:tr>
      <w:tr w:rsidR="006E2D91" w:rsidRPr="002B4B94" w14:paraId="5FE7D492" w14:textId="77777777" w:rsidTr="006E2D91">
        <w:tc>
          <w:tcPr>
            <w:tcW w:w="777" w:type="dxa"/>
          </w:tcPr>
          <w:p w14:paraId="1B736D18" w14:textId="77777777" w:rsidR="006E2D91" w:rsidRPr="002B4B94" w:rsidRDefault="006E2D91" w:rsidP="00560668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46F9EA7A" w14:textId="77777777" w:rsidR="006E2D91" w:rsidRPr="002B4B94" w:rsidRDefault="006E2D91" w:rsidP="004C7CEA">
            <w:pPr>
              <w:pStyle w:val="a9"/>
              <w:spacing w:before="0" w:after="0" w:line="240" w:lineRule="auto"/>
            </w:pPr>
            <w:r w:rsidRPr="002B4B94">
              <w:t>Какими причинами обусловлена погрешность численного решения?</w:t>
            </w:r>
          </w:p>
          <w:p w14:paraId="20FFC4B6" w14:textId="77777777" w:rsidR="006E2D91" w:rsidRPr="002B4B94" w:rsidRDefault="006E2D91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неустранимая погрешностью входных данных</w:t>
            </w:r>
          </w:p>
          <w:p w14:paraId="0F2A41D4" w14:textId="77777777" w:rsidR="006E2D91" w:rsidRPr="002B4B94" w:rsidRDefault="006E2D91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погрешность дискретизации</w:t>
            </w:r>
          </w:p>
          <w:p w14:paraId="632C0EF9" w14:textId="77777777" w:rsidR="006E2D91" w:rsidRPr="002B4B94" w:rsidRDefault="006E2D91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ошибки округления</w:t>
            </w:r>
          </w:p>
          <w:p w14:paraId="44637651" w14:textId="77777777" w:rsidR="006E2D91" w:rsidRPr="002B4B94" w:rsidRDefault="006E2D91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наличие невязок</w:t>
            </w:r>
          </w:p>
          <w:p w14:paraId="36BED56C" w14:textId="77777777" w:rsidR="006E2D91" w:rsidRPr="002B4B94" w:rsidRDefault="006E2D91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допущения математической модели</w:t>
            </w:r>
          </w:p>
          <w:p w14:paraId="520E5B76" w14:textId="77777777" w:rsidR="006E2D91" w:rsidRPr="002B4B94" w:rsidRDefault="006E2D91" w:rsidP="004C7CEA">
            <w:pPr>
              <w:pStyle w:val="3"/>
              <w:numPr>
                <w:ilvl w:val="0"/>
                <w:numId w:val="27"/>
              </w:numPr>
              <w:spacing w:before="0" w:after="0" w:line="240" w:lineRule="auto"/>
            </w:pPr>
            <w:r w:rsidRPr="002B4B94">
              <w:t>человеческий фактор</w:t>
            </w:r>
          </w:p>
          <w:p w14:paraId="362CEF63" w14:textId="77777777" w:rsidR="006E2D91" w:rsidRPr="002B4B94" w:rsidRDefault="006E2D91" w:rsidP="004C7CEA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1283" w:type="dxa"/>
          </w:tcPr>
          <w:p w14:paraId="1400AC44" w14:textId="1920A788" w:rsidR="006E2D91" w:rsidRPr="002B4B94" w:rsidRDefault="006E2D91" w:rsidP="004C7CEA">
            <w:pPr>
              <w:jc w:val="center"/>
            </w:pPr>
            <w:r w:rsidRPr="00B041A0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78DD613A" w14:textId="1E6D55A2" w:rsidR="006E2D91" w:rsidRPr="002B4B94" w:rsidRDefault="006E2D91" w:rsidP="004C7CEA">
            <w:pPr>
              <w:jc w:val="center"/>
            </w:pPr>
            <w:r w:rsidRPr="002B4B94">
              <w:t>1</w:t>
            </w:r>
          </w:p>
        </w:tc>
      </w:tr>
      <w:tr w:rsidR="006E2D91" w:rsidRPr="002B4B94" w14:paraId="5CC88D96" w14:textId="77777777" w:rsidTr="006E2D91">
        <w:tc>
          <w:tcPr>
            <w:tcW w:w="777" w:type="dxa"/>
          </w:tcPr>
          <w:p w14:paraId="7583D2BB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07FF0DBC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Что не допускается применять в тексте документа в соответствии с ГОСТ 2.105-2019:</w:t>
            </w:r>
          </w:p>
          <w:p w14:paraId="5EBEA12A" w14:textId="77777777" w:rsidR="006E2D91" w:rsidRPr="00035A85" w:rsidRDefault="006E2D91" w:rsidP="00185F7E">
            <w:pPr>
              <w:shd w:val="clear" w:color="auto" w:fill="FFFFFF"/>
            </w:pPr>
            <w:r w:rsidRPr="00035A85">
              <w:t>- обороты разговорной речи, техницизмы, профессионализмы</w:t>
            </w:r>
          </w:p>
          <w:p w14:paraId="5239A71E" w14:textId="77777777" w:rsidR="006E2D91" w:rsidRPr="00035A85" w:rsidRDefault="006E2D91" w:rsidP="00185F7E">
            <w:pPr>
              <w:shd w:val="clear" w:color="auto" w:fill="FFFFFF"/>
            </w:pPr>
            <w:r w:rsidRPr="00035A85">
              <w:t>- для одного и того же понятия различные научно-технические термины, близкие по смыслу</w:t>
            </w:r>
            <w:r w:rsidRPr="00EB6EC5">
              <w:t xml:space="preserve"> </w:t>
            </w:r>
            <w:r w:rsidRPr="00035A85">
              <w:t>(синонимы), а также иностранные слова и термины при наличии равнозначных слов и терминов в</w:t>
            </w:r>
            <w:r>
              <w:t xml:space="preserve"> </w:t>
            </w:r>
            <w:r w:rsidRPr="00035A85">
              <w:t>русском языке</w:t>
            </w:r>
          </w:p>
          <w:p w14:paraId="08CD0218" w14:textId="77777777" w:rsidR="006E2D91" w:rsidRPr="00035A85" w:rsidRDefault="006E2D91" w:rsidP="00185F7E">
            <w:pPr>
              <w:shd w:val="clear" w:color="auto" w:fill="FFFFFF"/>
            </w:pPr>
            <w:r w:rsidRPr="00035A85">
              <w:t>- произвольные словообразования</w:t>
            </w:r>
          </w:p>
          <w:p w14:paraId="3BD5FE2E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аббревиатуры и сокращения слов</w:t>
            </w:r>
          </w:p>
          <w:p w14:paraId="5D38590D" w14:textId="1B84EBAD" w:rsidR="006E2D91" w:rsidRPr="002B4B94" w:rsidRDefault="006E2D91" w:rsidP="006E2D91">
            <w:pPr>
              <w:pStyle w:val="a9"/>
              <w:spacing w:before="0" w:after="0" w:line="240" w:lineRule="auto"/>
              <w:ind w:firstLine="0"/>
            </w:pPr>
            <w:r w:rsidRPr="00EB6EC5">
              <w:rPr>
                <w:shd w:val="clear" w:color="auto" w:fill="FFFFFF"/>
              </w:rPr>
              <w:t>- сокращенные обозначения единиц физических величин</w:t>
            </w:r>
          </w:p>
        </w:tc>
        <w:tc>
          <w:tcPr>
            <w:tcW w:w="1283" w:type="dxa"/>
          </w:tcPr>
          <w:p w14:paraId="56134815" w14:textId="51A0B76B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2F5F32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3CC14032" w14:textId="070FF29B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tr w:rsidR="006E2D91" w:rsidRPr="002B4B94" w14:paraId="7388D417" w14:textId="77777777" w:rsidTr="006E2D91">
        <w:tc>
          <w:tcPr>
            <w:tcW w:w="777" w:type="dxa"/>
          </w:tcPr>
          <w:p w14:paraId="07BBC8A5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09DAD6BD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Выберите верные утверждения:</w:t>
            </w:r>
          </w:p>
          <w:p w14:paraId="2B6CCD81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«Приложение» входит в состав документа, но его страницы не нумеруются и </w:t>
            </w:r>
            <w:proofErr w:type="spellStart"/>
            <w:r w:rsidRPr="00EB6EC5">
              <w:rPr>
                <w:shd w:val="clear" w:color="auto" w:fill="FFFFFF"/>
              </w:rPr>
              <w:t>неучитываются</w:t>
            </w:r>
            <w:proofErr w:type="spellEnd"/>
            <w:r w:rsidRPr="00EB6EC5">
              <w:rPr>
                <w:shd w:val="clear" w:color="auto" w:fill="FFFFFF"/>
              </w:rPr>
              <w:t xml:space="preserve"> в объеме документа</w:t>
            </w:r>
          </w:p>
          <w:p w14:paraId="0814943A" w14:textId="77777777" w:rsidR="006E2D91" w:rsidRPr="00035A8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"Приложение" обозначают прописными буквами русского алфавита, начиная с </w:t>
            </w:r>
            <w:r w:rsidRPr="00035A85">
              <w:t xml:space="preserve">А, за исключением букв Ё, З, Й, </w:t>
            </w:r>
            <w:proofErr w:type="gramStart"/>
            <w:r w:rsidRPr="00035A85">
              <w:t>О</w:t>
            </w:r>
            <w:proofErr w:type="gramEnd"/>
            <w:r w:rsidRPr="00035A85">
              <w:t>, Ч, Ь, Ы, Ъ.</w:t>
            </w:r>
          </w:p>
          <w:p w14:paraId="188717B1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"Приложение" должен иметь заголовок, который записывают симметрично </w:t>
            </w:r>
            <w:r w:rsidRPr="00035A85">
              <w:t>относительно текста с прописной буквы отдельной строкой</w:t>
            </w:r>
          </w:p>
          <w:p w14:paraId="11A491A2" w14:textId="77777777" w:rsidR="006E2D91" w:rsidRPr="00EB6EC5" w:rsidRDefault="006E2D91" w:rsidP="00185F7E">
            <w:pPr>
              <w:shd w:val="clear" w:color="auto" w:fill="FFFFFF"/>
            </w:pPr>
            <w:r w:rsidRPr="00EB6EC5">
              <w:t xml:space="preserve">- Все приложения должны быть перечислены в содержании документа с </w:t>
            </w:r>
            <w:r w:rsidRPr="00035A85">
              <w:t>указанием их обозначений и заголовков</w:t>
            </w:r>
          </w:p>
          <w:p w14:paraId="7173AD65" w14:textId="77777777" w:rsidR="006E2D91" w:rsidRPr="00035A85" w:rsidRDefault="006E2D91" w:rsidP="00185F7E">
            <w:pPr>
              <w:shd w:val="clear" w:color="auto" w:fill="FFFFFF"/>
            </w:pPr>
            <w:r w:rsidRPr="00EB6EC5">
              <w:t xml:space="preserve">- </w:t>
            </w:r>
            <w:r w:rsidRPr="00035A85">
              <w:t>"Приложени</w:t>
            </w:r>
            <w:r w:rsidRPr="00EB6EC5">
              <w:t>я</w:t>
            </w:r>
            <w:r w:rsidRPr="00035A85">
              <w:t>" должны иметь общую с остальной частью документа сквозную</w:t>
            </w:r>
            <w:r w:rsidRPr="00EB6EC5">
              <w:t xml:space="preserve"> </w:t>
            </w:r>
            <w:r w:rsidRPr="00035A85">
              <w:t>нумерацию страниц</w:t>
            </w:r>
          </w:p>
          <w:p w14:paraId="7DCFE8B5" w14:textId="77777777" w:rsidR="006E2D91" w:rsidRPr="00035A85" w:rsidRDefault="006E2D91" w:rsidP="00185F7E">
            <w:pPr>
              <w:shd w:val="clear" w:color="auto" w:fill="FFFFFF"/>
            </w:pPr>
            <w:r w:rsidRPr="00EB6EC5">
              <w:t>- «Приложения» могут быть выпущены как отдельные документы</w:t>
            </w:r>
          </w:p>
          <w:p w14:paraId="2C1F730C" w14:textId="77777777" w:rsidR="006E2D91" w:rsidRPr="00EB6EC5" w:rsidRDefault="006E2D91" w:rsidP="00185F7E">
            <w:pPr>
              <w:shd w:val="clear" w:color="auto" w:fill="FFFFFF"/>
            </w:pPr>
            <w:r w:rsidRPr="00EB6EC5">
              <w:t>- «Приложение» не может содержать разделов и подразделов</w:t>
            </w:r>
          </w:p>
          <w:p w14:paraId="4D8D609C" w14:textId="77777777" w:rsidR="006E2D91" w:rsidRPr="00035A85" w:rsidRDefault="006E2D91" w:rsidP="00185F7E">
            <w:pPr>
              <w:shd w:val="clear" w:color="auto" w:fill="FFFFFF"/>
            </w:pPr>
          </w:p>
          <w:p w14:paraId="4A0D102C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0D7E688B" w14:textId="07B60730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2F5F32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457D5092" w14:textId="5D736482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tr w:rsidR="006E2D91" w:rsidRPr="002B4B94" w14:paraId="35E1BE73" w14:textId="77777777" w:rsidTr="006E2D91">
        <w:tc>
          <w:tcPr>
            <w:tcW w:w="777" w:type="dxa"/>
          </w:tcPr>
          <w:p w14:paraId="73184DB1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2EE3AB77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назвать раздел отчёта о НИР, содержащий перечень литературных источников?</w:t>
            </w:r>
          </w:p>
          <w:p w14:paraId="6F35BEB5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список использованных источников</w:t>
            </w:r>
          </w:p>
          <w:p w14:paraId="7BE214B8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библиография</w:t>
            </w:r>
          </w:p>
          <w:p w14:paraId="2B41D77F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библиографический список</w:t>
            </w:r>
          </w:p>
          <w:p w14:paraId="17F4F855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- список использованной литературы</w:t>
            </w:r>
          </w:p>
          <w:p w14:paraId="066965CE" w14:textId="2BE79C83" w:rsidR="006E2D91" w:rsidRPr="002B4B94" w:rsidRDefault="006E2D91" w:rsidP="00185F7E">
            <w:pPr>
              <w:pStyle w:val="a9"/>
              <w:spacing w:before="0" w:after="0" w:line="240" w:lineRule="auto"/>
              <w:ind w:firstLine="0"/>
            </w:pPr>
            <w:r w:rsidRPr="00EB6EC5">
              <w:rPr>
                <w:shd w:val="clear" w:color="auto" w:fill="FFFFFF"/>
              </w:rPr>
              <w:t>- список литературы</w:t>
            </w:r>
          </w:p>
        </w:tc>
        <w:tc>
          <w:tcPr>
            <w:tcW w:w="1283" w:type="dxa"/>
          </w:tcPr>
          <w:p w14:paraId="27B305AA" w14:textId="0DBA484E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2F5F32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</w:tcPr>
          <w:p w14:paraId="19ED0B93" w14:textId="326B4413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tr w:rsidR="006E2D91" w:rsidRPr="002B4B94" w14:paraId="0B5198F6" w14:textId="77777777" w:rsidTr="006E2D91">
        <w:tc>
          <w:tcPr>
            <w:tcW w:w="777" w:type="dxa"/>
          </w:tcPr>
          <w:p w14:paraId="4587106C" w14:textId="77777777" w:rsidR="006E2D91" w:rsidRPr="002B4B94" w:rsidRDefault="006E2D91" w:rsidP="00560668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7E1E97D4" w14:textId="77777777" w:rsidR="006E2D91" w:rsidRPr="00EB6EC5" w:rsidRDefault="006E2D91" w:rsidP="00025C0F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Какое требование к размерам полей и отступов справедливо при оформлении отчёта о НИР:</w:t>
            </w:r>
          </w:p>
          <w:p w14:paraId="76B3A563" w14:textId="77777777" w:rsidR="006E2D91" w:rsidRPr="00EB6EC5" w:rsidRDefault="006E2D91" w:rsidP="00025C0F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lastRenderedPageBreak/>
              <w:t>-</w:t>
            </w:r>
            <w:r w:rsidRPr="00EB6EC5">
              <w:t xml:space="preserve"> левое поле - 30 мм, </w:t>
            </w:r>
            <w:r w:rsidRPr="001401E6">
              <w:t>правое - 15 мм, верхнее и нижнее - 20 мм. Абзацный отступ равен 1,25 см</w:t>
            </w:r>
          </w:p>
          <w:p w14:paraId="64DCAD17" w14:textId="77777777" w:rsidR="006E2D91" w:rsidRPr="00EB6EC5" w:rsidRDefault="006E2D91" w:rsidP="00025C0F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>-</w:t>
            </w:r>
            <w:r w:rsidRPr="00EB6EC5">
              <w:t xml:space="preserve"> левое, </w:t>
            </w:r>
            <w:r w:rsidRPr="001401E6">
              <w:t>правое</w:t>
            </w:r>
            <w:r w:rsidRPr="00EB6EC5">
              <w:t>,</w:t>
            </w:r>
            <w:r w:rsidRPr="001401E6">
              <w:t xml:space="preserve"> верхнее и нижнее</w:t>
            </w:r>
            <w:r w:rsidRPr="00EB6EC5">
              <w:t xml:space="preserve"> поля</w:t>
            </w:r>
            <w:r w:rsidRPr="001401E6">
              <w:t xml:space="preserve"> - 20 мм. Абзацный отступ равен 1,25 см</w:t>
            </w:r>
          </w:p>
          <w:p w14:paraId="00E93B61" w14:textId="77777777" w:rsidR="006E2D91" w:rsidRPr="00EB6EC5" w:rsidRDefault="006E2D91" w:rsidP="00025C0F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>-</w:t>
            </w:r>
            <w:r w:rsidRPr="00EB6EC5">
              <w:t xml:space="preserve"> левое поле - 20 мм, </w:t>
            </w:r>
            <w:r w:rsidRPr="001401E6">
              <w:t>правое - 1</w:t>
            </w:r>
            <w:r w:rsidRPr="00EB6EC5">
              <w:t>0</w:t>
            </w:r>
            <w:r w:rsidRPr="001401E6">
              <w:t xml:space="preserve"> мм, верхнее и нижнее - </w:t>
            </w:r>
            <w:r w:rsidRPr="00EB6EC5">
              <w:t>15</w:t>
            </w:r>
            <w:r w:rsidRPr="001401E6">
              <w:t xml:space="preserve"> мм. Абзацный отступ равен 1 см</w:t>
            </w:r>
          </w:p>
          <w:p w14:paraId="0E979A8F" w14:textId="77777777" w:rsidR="006E2D91" w:rsidRPr="00EB6EC5" w:rsidRDefault="006E2D91" w:rsidP="00025C0F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>-</w:t>
            </w:r>
            <w:r w:rsidRPr="00EB6EC5">
              <w:t xml:space="preserve"> левое поле - 30 мм, </w:t>
            </w:r>
            <w:r w:rsidRPr="001401E6">
              <w:t xml:space="preserve">правое - </w:t>
            </w:r>
            <w:r w:rsidRPr="00EB6EC5">
              <w:t>20</w:t>
            </w:r>
            <w:r w:rsidRPr="001401E6">
              <w:t xml:space="preserve"> мм, верхнее и нижнее - 2</w:t>
            </w:r>
            <w:r w:rsidRPr="00EB6EC5">
              <w:t>5</w:t>
            </w:r>
            <w:r w:rsidRPr="001401E6">
              <w:t xml:space="preserve"> мм. Абзацный отступ равен 1,5 см</w:t>
            </w:r>
          </w:p>
          <w:p w14:paraId="698DE0F0" w14:textId="77777777" w:rsidR="006E2D91" w:rsidRPr="002B4B94" w:rsidRDefault="006E2D91" w:rsidP="00025C0F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7E85724F" w14:textId="1ACADDB7" w:rsidR="006E2D91" w:rsidRPr="00B041A0" w:rsidRDefault="006E2D91" w:rsidP="00025C0F">
            <w:pPr>
              <w:jc w:val="center"/>
              <w:rPr>
                <w:color w:val="000000"/>
              </w:rPr>
            </w:pPr>
            <w:r w:rsidRPr="00B041A0">
              <w:rPr>
                <w:color w:val="000000"/>
              </w:rPr>
              <w:lastRenderedPageBreak/>
              <w:t>ОПК-3</w:t>
            </w:r>
          </w:p>
        </w:tc>
        <w:tc>
          <w:tcPr>
            <w:tcW w:w="700" w:type="dxa"/>
          </w:tcPr>
          <w:p w14:paraId="607F3643" w14:textId="47950BDA" w:rsidR="006E2D91" w:rsidRPr="002B4B94" w:rsidRDefault="006E2D91" w:rsidP="00025C0F">
            <w:pPr>
              <w:jc w:val="center"/>
            </w:pPr>
            <w:r w:rsidRPr="00EB6EC5">
              <w:t>1</w:t>
            </w:r>
          </w:p>
        </w:tc>
      </w:tr>
      <w:tr w:rsidR="006E2D91" w:rsidRPr="002B4B94" w14:paraId="2119149F" w14:textId="77777777" w:rsidTr="006E2D91">
        <w:tc>
          <w:tcPr>
            <w:tcW w:w="777" w:type="dxa"/>
          </w:tcPr>
          <w:p w14:paraId="64B4DBAD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3BF486E2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оформлять заголовки структурных элементов отчёта о НИР?</w:t>
            </w:r>
          </w:p>
          <w:p w14:paraId="2EE75A07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Заголовки структурных элементов следует располагать в середине строки без точки в </w:t>
            </w:r>
            <w:r w:rsidRPr="00DA5F0F">
              <w:t>конце, прописными буквами, не подчеркивая</w:t>
            </w:r>
          </w:p>
          <w:p w14:paraId="7C7594C8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Заголовки структурных элементов следует выравнивать по левому краю без абзацного отступа и без точки в </w:t>
            </w:r>
            <w:r w:rsidRPr="00DA5F0F">
              <w:t>конце, прописными буквами, не подчеркивая</w:t>
            </w:r>
          </w:p>
          <w:p w14:paraId="45D9BF7B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Заголовки структурных элементов выравнивать по левому краю с абзацным отступом и без точки в </w:t>
            </w:r>
            <w:r w:rsidRPr="00DA5F0F">
              <w:t>конце, прописными буквами, не подчеркивая</w:t>
            </w:r>
          </w:p>
          <w:p w14:paraId="4D93B137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Заголовки структурных элементов следует располагать в середине строки без точки в </w:t>
            </w:r>
            <w:r w:rsidRPr="00DA5F0F">
              <w:t xml:space="preserve">конце, </w:t>
            </w:r>
            <w:r w:rsidRPr="00EB6EC5">
              <w:t>печатать с прописной буквы</w:t>
            </w:r>
            <w:r w:rsidRPr="00DA5F0F">
              <w:t>, не подчеркивая</w:t>
            </w:r>
          </w:p>
          <w:p w14:paraId="095C6D4B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698B0F9E" w14:textId="767FB703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174E55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</w:tcPr>
          <w:p w14:paraId="16E317E9" w14:textId="5A2A14A0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tr w:rsidR="006E2D91" w:rsidRPr="002B4B94" w14:paraId="102DD24A" w14:textId="77777777" w:rsidTr="006E2D91">
        <w:tc>
          <w:tcPr>
            <w:tcW w:w="777" w:type="dxa"/>
          </w:tcPr>
          <w:p w14:paraId="74B21C12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1B663124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оформлять заголовки разделов и подразделов основной части отчёта о НИР?</w:t>
            </w:r>
          </w:p>
          <w:p w14:paraId="3A7804F3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начинать с </w:t>
            </w:r>
            <w:r w:rsidRPr="007133F8">
              <w:t>абзацного отступа</w:t>
            </w:r>
            <w:r w:rsidRPr="00EB6EC5">
              <w:t>,</w:t>
            </w:r>
            <w:r w:rsidRPr="007133F8">
              <w:t xml:space="preserve"> размещать после порядкового номера, печатать с прописной</w:t>
            </w:r>
            <w:r w:rsidRPr="00EB6EC5">
              <w:t xml:space="preserve"> </w:t>
            </w:r>
            <w:r w:rsidRPr="007133F8">
              <w:t>буквы, полужирным шрифтом, не подчеркивать, без точки в конце</w:t>
            </w:r>
          </w:p>
          <w:p w14:paraId="2962B412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выравнивать по левому краю без </w:t>
            </w:r>
            <w:r w:rsidRPr="007133F8">
              <w:t>абзацного отступа</w:t>
            </w:r>
            <w:r w:rsidRPr="00EB6EC5">
              <w:t>,</w:t>
            </w:r>
            <w:r w:rsidRPr="007133F8">
              <w:t xml:space="preserve"> размещать после порядкового номера, печатать с прописной</w:t>
            </w:r>
            <w:r w:rsidRPr="00EB6EC5">
              <w:t xml:space="preserve"> </w:t>
            </w:r>
            <w:r w:rsidRPr="007133F8">
              <w:t>буквы, полужирным шрифтом, не подчеркивать, без точки в конце</w:t>
            </w:r>
          </w:p>
          <w:p w14:paraId="4AA2EF8E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начинать с </w:t>
            </w:r>
            <w:r w:rsidRPr="007133F8">
              <w:t>абзацного отступа</w:t>
            </w:r>
            <w:r w:rsidRPr="00EB6EC5">
              <w:t>,</w:t>
            </w:r>
            <w:r w:rsidRPr="007133F8">
              <w:t xml:space="preserve"> размещать после порядкового номера, печатать прописн</w:t>
            </w:r>
            <w:r w:rsidRPr="00EB6EC5">
              <w:t xml:space="preserve">ыми </w:t>
            </w:r>
            <w:r w:rsidRPr="007133F8">
              <w:t>букв</w:t>
            </w:r>
            <w:r w:rsidRPr="00EB6EC5">
              <w:t>ами</w:t>
            </w:r>
            <w:r w:rsidRPr="007133F8">
              <w:t>, не подчеркивать, без точки в конце</w:t>
            </w:r>
          </w:p>
          <w:p w14:paraId="67CCEC55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выравнивать по центру без </w:t>
            </w:r>
            <w:r w:rsidRPr="007133F8">
              <w:t>абзацного отступа</w:t>
            </w:r>
            <w:r w:rsidRPr="00EB6EC5">
              <w:t>,</w:t>
            </w:r>
            <w:r w:rsidRPr="007133F8">
              <w:t xml:space="preserve"> размещать после порядкового номера, печатать с прописной</w:t>
            </w:r>
            <w:r w:rsidRPr="00EB6EC5">
              <w:t xml:space="preserve"> </w:t>
            </w:r>
            <w:r w:rsidRPr="007133F8">
              <w:t>буквы, полужирным шрифтом, не подчеркивать, без точки в конце</w:t>
            </w:r>
          </w:p>
          <w:p w14:paraId="6FEBE688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0BD89AA2" w14:textId="4C44AB52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174E55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</w:tcPr>
          <w:p w14:paraId="0FB0E42A" w14:textId="29C853D5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tr w:rsidR="006E2D91" w:rsidRPr="002B4B94" w14:paraId="2775DFF0" w14:textId="77777777" w:rsidTr="006E2D91">
        <w:tc>
          <w:tcPr>
            <w:tcW w:w="777" w:type="dxa"/>
          </w:tcPr>
          <w:p w14:paraId="7A257006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0544DAD7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нумеровать страницы отчёта о НИР?</w:t>
            </w:r>
          </w:p>
          <w:p w14:paraId="3D8C1005" w14:textId="77777777" w:rsidR="006E2D91" w:rsidRPr="00F65CCB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арабскими цифрами, соблюдая сквозную </w:t>
            </w:r>
            <w:r w:rsidRPr="00F65CCB">
              <w:t>нумерацию по всему тексту отчета, включая приложения. Номер страницы</w:t>
            </w:r>
            <w:r>
              <w:t xml:space="preserve"> </w:t>
            </w:r>
            <w:r w:rsidRPr="00F65CCB">
              <w:t>проставляется в центре нижней части страницы без точки.</w:t>
            </w:r>
          </w:p>
          <w:p w14:paraId="414F6635" w14:textId="77777777" w:rsidR="006E2D91" w:rsidRPr="00F65CCB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арабскими цифрами, соблюдая сквозную </w:t>
            </w:r>
            <w:r w:rsidRPr="00F65CCB">
              <w:t>нумерацию по всему тексту отчета, включая приложения. Номер страницы</w:t>
            </w:r>
            <w:r>
              <w:t xml:space="preserve"> </w:t>
            </w:r>
            <w:r w:rsidRPr="00F65CCB">
              <w:t xml:space="preserve">проставляется </w:t>
            </w:r>
            <w:r w:rsidRPr="00EB6EC5">
              <w:t>слева в</w:t>
            </w:r>
            <w:r w:rsidRPr="00F65CCB">
              <w:t xml:space="preserve"> нижней части страницы без точки.</w:t>
            </w:r>
          </w:p>
          <w:p w14:paraId="1E10E9A8" w14:textId="77777777" w:rsidR="006E2D91" w:rsidRPr="00EB6EC5" w:rsidRDefault="006E2D91" w:rsidP="00185F7E">
            <w:pPr>
              <w:shd w:val="clear" w:color="auto" w:fill="FFFFFF"/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римскими цифрами, соблюдая сквозную </w:t>
            </w:r>
            <w:r w:rsidRPr="00F65CCB">
              <w:t>нумерацию по всему тексту отчета, включая приложения. Номер страницы</w:t>
            </w:r>
            <w:r>
              <w:t xml:space="preserve"> </w:t>
            </w:r>
            <w:r w:rsidRPr="00F65CCB">
              <w:t>проставляется в центре нижней части страницы без точки.</w:t>
            </w:r>
            <w:r w:rsidRPr="00EB6EC5">
              <w:rPr>
                <w:shd w:val="clear" w:color="auto" w:fill="FFFFFF"/>
              </w:rPr>
              <w:t xml:space="preserve"> </w:t>
            </w:r>
          </w:p>
          <w:p w14:paraId="09E082D0" w14:textId="77777777" w:rsidR="006E2D91" w:rsidRPr="00F65CCB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арабскими цифрами, соблюдая сквозную </w:t>
            </w:r>
            <w:r w:rsidRPr="00F65CCB">
              <w:t xml:space="preserve">нумерацию по всему тексту отчета, </w:t>
            </w:r>
            <w:r w:rsidRPr="00EB6EC5">
              <w:t xml:space="preserve">не </w:t>
            </w:r>
            <w:r w:rsidRPr="00F65CCB">
              <w:t>включая приложения. Номер страницы</w:t>
            </w:r>
            <w:r>
              <w:t xml:space="preserve"> </w:t>
            </w:r>
            <w:r w:rsidRPr="00F65CCB">
              <w:t>проставляется в центре</w:t>
            </w:r>
            <w:r w:rsidRPr="00EB6EC5">
              <w:t xml:space="preserve"> или слева в</w:t>
            </w:r>
            <w:r w:rsidRPr="00F65CCB">
              <w:t xml:space="preserve"> нижней части страницы без точки.</w:t>
            </w:r>
          </w:p>
          <w:p w14:paraId="094791F7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2BF39246" w14:textId="5812071E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174E55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</w:tcPr>
          <w:p w14:paraId="3A3F3F8D" w14:textId="38FA528C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tr w:rsidR="006E2D91" w:rsidRPr="002B4B94" w14:paraId="35505A51" w14:textId="77777777" w:rsidTr="006E2D91">
        <w:tc>
          <w:tcPr>
            <w:tcW w:w="777" w:type="dxa"/>
          </w:tcPr>
          <w:p w14:paraId="30D39AAC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763D9DB9" w14:textId="77777777" w:rsidR="006E2D91" w:rsidRPr="00EB6EC5" w:rsidRDefault="006E2D91" w:rsidP="00185F7E">
            <w:pPr>
              <w:pStyle w:val="3"/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Как следует оформлять таблицы в отчёте о НИР?</w:t>
            </w:r>
          </w:p>
          <w:p w14:paraId="34D8AC62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Наименование следует помещать над таблицей слева, без </w:t>
            </w:r>
            <w:r w:rsidRPr="004D7943">
              <w:t xml:space="preserve">абзацного отступа в следующем формате: </w:t>
            </w:r>
            <w:r w:rsidRPr="00EB6EC5">
              <w:t>«</w:t>
            </w:r>
            <w:r w:rsidRPr="004D7943">
              <w:t xml:space="preserve">Таблица Номер таблицы </w:t>
            </w:r>
            <w:r w:rsidRPr="00EB6EC5">
              <w:t>–</w:t>
            </w:r>
            <w:r w:rsidRPr="004D7943">
              <w:t xml:space="preserve"> Наименование</w:t>
            </w:r>
            <w:r w:rsidRPr="00EB6EC5">
              <w:t xml:space="preserve"> </w:t>
            </w:r>
            <w:r w:rsidRPr="004D7943">
              <w:t>таблицы</w:t>
            </w:r>
            <w:r w:rsidRPr="00EB6EC5">
              <w:t>»</w:t>
            </w:r>
            <w:r w:rsidRPr="004D7943">
              <w:t>. Наименование таблицы приводят с прописной буквы без точки в конце.</w:t>
            </w:r>
          </w:p>
          <w:p w14:paraId="7759EDE9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>Наименование следует помещать под таблицей по центру</w:t>
            </w:r>
            <w:r w:rsidRPr="004D7943">
              <w:t xml:space="preserve"> в следующем формате: </w:t>
            </w:r>
            <w:r w:rsidRPr="00EB6EC5">
              <w:t>«</w:t>
            </w:r>
            <w:r w:rsidRPr="004D7943">
              <w:t xml:space="preserve">Таблица Номер таблицы </w:t>
            </w:r>
            <w:r w:rsidRPr="00EB6EC5">
              <w:t>–</w:t>
            </w:r>
            <w:r w:rsidRPr="004D7943">
              <w:t xml:space="preserve"> Наименование</w:t>
            </w:r>
            <w:r w:rsidRPr="00EB6EC5">
              <w:t xml:space="preserve"> </w:t>
            </w:r>
            <w:r w:rsidRPr="004D7943">
              <w:t>таблицы</w:t>
            </w:r>
            <w:r w:rsidRPr="00EB6EC5">
              <w:t>»</w:t>
            </w:r>
            <w:r w:rsidRPr="004D7943">
              <w:t>. Наименование таблицы приводят с прописной буквы без точки в конце.</w:t>
            </w:r>
          </w:p>
          <w:p w14:paraId="5008FA55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>Наименование следует помещать над таблицей по центру</w:t>
            </w:r>
            <w:r w:rsidRPr="004D7943">
              <w:t xml:space="preserve"> в следующем формате: </w:t>
            </w:r>
            <w:r w:rsidRPr="00EB6EC5">
              <w:t>«</w:t>
            </w:r>
            <w:r w:rsidRPr="004D7943">
              <w:t xml:space="preserve">Таблица Номер таблицы </w:t>
            </w:r>
            <w:r w:rsidRPr="00EB6EC5">
              <w:t>–</w:t>
            </w:r>
            <w:r w:rsidRPr="004D7943">
              <w:t xml:space="preserve"> Наименование</w:t>
            </w:r>
            <w:r w:rsidRPr="00EB6EC5">
              <w:t xml:space="preserve"> </w:t>
            </w:r>
            <w:r w:rsidRPr="004D7943">
              <w:t>таблицы</w:t>
            </w:r>
            <w:r w:rsidRPr="00EB6EC5">
              <w:t>»</w:t>
            </w:r>
            <w:r w:rsidRPr="004D7943">
              <w:t>. Наименование таблицы приводят с прописной буквы без точки в конце.</w:t>
            </w:r>
          </w:p>
          <w:p w14:paraId="03785DEF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Наименование следует помещать над таблицей слева, без </w:t>
            </w:r>
            <w:r w:rsidRPr="004D7943">
              <w:t xml:space="preserve">абзацного отступа в следующем формате: </w:t>
            </w:r>
            <w:r w:rsidRPr="00EB6EC5">
              <w:t>«</w:t>
            </w:r>
            <w:r w:rsidRPr="004D7943">
              <w:t xml:space="preserve">Таблица Номер таблицы </w:t>
            </w:r>
            <w:r w:rsidRPr="00EB6EC5">
              <w:t>–</w:t>
            </w:r>
            <w:r w:rsidRPr="004D7943">
              <w:t xml:space="preserve"> Наименование</w:t>
            </w:r>
            <w:r w:rsidRPr="00EB6EC5">
              <w:t xml:space="preserve"> </w:t>
            </w:r>
            <w:r w:rsidRPr="004D7943">
              <w:t>таблицы</w:t>
            </w:r>
            <w:r w:rsidRPr="00EB6EC5">
              <w:t>»</w:t>
            </w:r>
            <w:r w:rsidRPr="004D7943">
              <w:t xml:space="preserve">. Наименование таблицы </w:t>
            </w:r>
            <w:r w:rsidRPr="00EB6EC5">
              <w:t>печатают</w:t>
            </w:r>
            <w:r w:rsidRPr="004D7943">
              <w:t xml:space="preserve"> прописн</w:t>
            </w:r>
            <w:r w:rsidRPr="00EB6EC5">
              <w:t>ыми</w:t>
            </w:r>
            <w:r w:rsidRPr="004D7943">
              <w:t xml:space="preserve"> букв</w:t>
            </w:r>
            <w:r w:rsidRPr="00EB6EC5">
              <w:t>ами</w:t>
            </w:r>
            <w:r w:rsidRPr="004D7943">
              <w:t xml:space="preserve"> без точки в конце.</w:t>
            </w:r>
          </w:p>
          <w:p w14:paraId="40E1941F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717EA46A" w14:textId="30B0941E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174E55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</w:tcPr>
          <w:p w14:paraId="22767417" w14:textId="0E11EA00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tr w:rsidR="006E2D91" w:rsidRPr="002B4B94" w14:paraId="67E98E1F" w14:textId="77777777" w:rsidTr="006E2D91">
        <w:tc>
          <w:tcPr>
            <w:tcW w:w="777" w:type="dxa"/>
          </w:tcPr>
          <w:p w14:paraId="56017854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604AAFC8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</w:pPr>
            <w:r w:rsidRPr="00EB6EC5">
              <w:t>Как следует приводить расшифровку обозначений в формулах в отчёте о НИР?</w:t>
            </w:r>
          </w:p>
          <w:p w14:paraId="2C4664D3" w14:textId="77777777" w:rsidR="006E2D91" w:rsidRPr="00EB6EC5" w:rsidRDefault="006E2D91" w:rsidP="00185F7E">
            <w:pPr>
              <w:shd w:val="clear" w:color="auto" w:fill="FFFFFF"/>
            </w:pPr>
            <w:r w:rsidRPr="00EB6EC5">
              <w:t>- Пояснение значений символов и числовых коэффициентов следует приводить непосредственно под формулой в той же последовательности, в которой они представлены в формуле. Значение каждого символа и числового коэффициента</w:t>
            </w:r>
          </w:p>
          <w:p w14:paraId="2396ABF9" w14:textId="77777777" w:rsidR="006E2D91" w:rsidRPr="00EB6EC5" w:rsidRDefault="006E2D91" w:rsidP="00185F7E">
            <w:pPr>
              <w:shd w:val="clear" w:color="auto" w:fill="FFFFFF"/>
            </w:pPr>
            <w:r w:rsidRPr="00EB6EC5">
              <w:t>необходимо приводить с новой строки. Первую строку пояснения начинают со слова "где" без двоеточия с абзаца.</w:t>
            </w:r>
          </w:p>
          <w:p w14:paraId="66504792" w14:textId="77777777" w:rsidR="006E2D91" w:rsidRPr="00EB6EC5" w:rsidRDefault="006E2D91" w:rsidP="00185F7E">
            <w:pPr>
              <w:shd w:val="clear" w:color="auto" w:fill="FFFFFF"/>
            </w:pPr>
            <w:r w:rsidRPr="00EB6EC5">
              <w:t xml:space="preserve">- Пояснение значений символов и числовых коэффициентов следует приводить непосредственно под формулой в той же последовательности, в которой они </w:t>
            </w:r>
            <w:r w:rsidRPr="00EB6EC5">
              <w:lastRenderedPageBreak/>
              <w:t>представлены в формуле. Все значения приводятся в строку, в одном абзаце, через точку с запятой. Первую строку пояснения начинают со слова "где" без двоеточия с абзаца.</w:t>
            </w:r>
          </w:p>
          <w:p w14:paraId="30D69D42" w14:textId="77777777" w:rsidR="006E2D91" w:rsidRPr="00EB6EC5" w:rsidRDefault="006E2D91" w:rsidP="00185F7E">
            <w:pPr>
              <w:shd w:val="clear" w:color="auto" w:fill="FFFFFF"/>
            </w:pPr>
            <w:r w:rsidRPr="00EB6EC5">
              <w:t>- Пояснение значений символов и числовых коэффициентов можно не приводить непосредственно под формулой, если они были приведены в «списке обозначений» в алфавитном порядке.  В пояснении приводятся только символы, не указанные в «списке обозначений». Первую строку пояснения начинают со слова "где" без двоеточия с абзаца.</w:t>
            </w:r>
          </w:p>
          <w:p w14:paraId="345BB210" w14:textId="77777777" w:rsidR="006E2D91" w:rsidRPr="00EB6EC5" w:rsidRDefault="006E2D91" w:rsidP="00185F7E">
            <w:pPr>
              <w:shd w:val="clear" w:color="auto" w:fill="FFFFFF"/>
            </w:pPr>
            <w:r w:rsidRPr="00EB6EC5">
              <w:t>- Пояснение значений символов и числовых коэффициентов следует приводить непосредственно перед формулой в той же последовательности, в которой они будут представлены в формуле. Значение каждого символа и числового коэффициента</w:t>
            </w:r>
            <w:r>
              <w:t xml:space="preserve"> </w:t>
            </w:r>
            <w:r w:rsidRPr="00EB6EC5">
              <w:t>можно приводить с новой строки или перечислить в одной строке через точку с запятой.</w:t>
            </w:r>
          </w:p>
          <w:p w14:paraId="11721971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72239A64" w14:textId="06885AAF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174E55">
              <w:rPr>
                <w:rStyle w:val="docdata"/>
                <w:color w:val="000000"/>
              </w:rPr>
              <w:lastRenderedPageBreak/>
              <w:t>ПСК-3.6</w:t>
            </w:r>
          </w:p>
        </w:tc>
        <w:tc>
          <w:tcPr>
            <w:tcW w:w="700" w:type="dxa"/>
          </w:tcPr>
          <w:p w14:paraId="5AE6EB9B" w14:textId="7AD6AD1D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bookmarkEnd w:id="0"/>
      <w:tr w:rsidR="006E2D91" w:rsidRPr="002B4B94" w14:paraId="4478F73B" w14:textId="77777777" w:rsidTr="006E2D91">
        <w:tc>
          <w:tcPr>
            <w:tcW w:w="777" w:type="dxa"/>
          </w:tcPr>
          <w:p w14:paraId="7AEAB3FC" w14:textId="77777777" w:rsidR="006E2D91" w:rsidRPr="002B4B94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</w:tcPr>
          <w:p w14:paraId="054B790E" w14:textId="77777777" w:rsidR="006E2D91" w:rsidRPr="00EB6EC5" w:rsidRDefault="006E2D91" w:rsidP="00185F7E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EB6EC5">
              <w:rPr>
                <w:shd w:val="clear" w:color="auto" w:fill="FFFFFF"/>
              </w:rPr>
              <w:t>Выберите верное утверждение:</w:t>
            </w:r>
          </w:p>
          <w:p w14:paraId="3B6FD066" w14:textId="77777777" w:rsidR="006E2D91" w:rsidRPr="001B3CD7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Отчет о НИР должен быть выполнен любым печатным способом на одной стороне </w:t>
            </w:r>
            <w:r w:rsidRPr="001B3CD7">
              <w:t>листа белой бумаги формата A4 через полтора интервала</w:t>
            </w:r>
          </w:p>
          <w:p w14:paraId="4B9AA961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Отчет о НИР должен быть выполнен рукописным или печатным способом на одной стороне </w:t>
            </w:r>
            <w:r w:rsidRPr="001B3CD7">
              <w:t xml:space="preserve">листа белой бумаги </w:t>
            </w:r>
          </w:p>
          <w:p w14:paraId="0760BD4B" w14:textId="77777777" w:rsidR="006E2D91" w:rsidRPr="00EB6EC5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Отчет о НИР должен быть выполнен любым печатным способом на одной стороне </w:t>
            </w:r>
            <w:r w:rsidRPr="001B3CD7">
              <w:t>листа белой бумаги формата A4</w:t>
            </w:r>
            <w:r w:rsidRPr="00EB6EC5">
              <w:t xml:space="preserve"> или А3</w:t>
            </w:r>
            <w:r w:rsidRPr="001B3CD7">
              <w:t xml:space="preserve"> через интервал</w:t>
            </w:r>
            <w:r w:rsidRPr="00EB6EC5">
              <w:t>, равный 1; 1,25; 1,5; 1,75 или 2</w:t>
            </w:r>
          </w:p>
          <w:p w14:paraId="254A8B90" w14:textId="77777777" w:rsidR="006E2D91" w:rsidRPr="001B3CD7" w:rsidRDefault="006E2D91" w:rsidP="00185F7E">
            <w:pPr>
              <w:shd w:val="clear" w:color="auto" w:fill="FFFFFF"/>
            </w:pPr>
            <w:r w:rsidRPr="00EB6EC5">
              <w:rPr>
                <w:shd w:val="clear" w:color="auto" w:fill="FFFFFF"/>
              </w:rPr>
              <w:t xml:space="preserve">- </w:t>
            </w:r>
            <w:r w:rsidRPr="00EB6EC5">
              <w:t xml:space="preserve">Отчет о НИР должен быть выполнен любым печатным способом на одной стороне </w:t>
            </w:r>
            <w:r w:rsidRPr="001B3CD7">
              <w:t>листа белой бумаги формата A4 через полтора интервала</w:t>
            </w:r>
            <w:r w:rsidRPr="00EB6EC5">
              <w:t xml:space="preserve"> или через один интервал, если объём превышает 500 страниц</w:t>
            </w:r>
          </w:p>
          <w:p w14:paraId="1907BD44" w14:textId="77777777" w:rsidR="006E2D91" w:rsidRPr="002B4B94" w:rsidRDefault="006E2D91" w:rsidP="00185F7E">
            <w:pPr>
              <w:pStyle w:val="a9"/>
              <w:spacing w:before="0" w:after="0" w:line="240" w:lineRule="auto"/>
            </w:pPr>
          </w:p>
        </w:tc>
        <w:tc>
          <w:tcPr>
            <w:tcW w:w="1283" w:type="dxa"/>
          </w:tcPr>
          <w:p w14:paraId="3962E92D" w14:textId="575D4DEA" w:rsidR="006E2D91" w:rsidRPr="00B041A0" w:rsidRDefault="006E2D91" w:rsidP="00185F7E">
            <w:pPr>
              <w:jc w:val="center"/>
              <w:rPr>
                <w:color w:val="000000"/>
              </w:rPr>
            </w:pPr>
            <w:r w:rsidRPr="00EA18FE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</w:tcPr>
          <w:p w14:paraId="229836BF" w14:textId="48DE8DE4" w:rsidR="006E2D91" w:rsidRPr="002B4B94" w:rsidRDefault="006E2D91" w:rsidP="00185F7E">
            <w:pPr>
              <w:jc w:val="center"/>
            </w:pPr>
            <w:r w:rsidRPr="00EB6EC5">
              <w:t>1</w:t>
            </w:r>
          </w:p>
        </w:tc>
      </w:tr>
      <w:tr w:rsidR="006E2D91" w:rsidRPr="00EB6EC5" w14:paraId="44B64EBA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6F6F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F2AE" w14:textId="77777777" w:rsidR="006E2D91" w:rsidRPr="002C5260" w:rsidRDefault="006E2D91" w:rsidP="00185F7E">
            <w:pPr>
              <w:pStyle w:val="a9"/>
            </w:pPr>
            <w:r w:rsidRPr="002C5260">
              <w:t>Перечислите структурные элементы отчёта о НИР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DA3A" w14:textId="08B047E0" w:rsidR="006E2D91" w:rsidRPr="002C5260" w:rsidRDefault="006E2D91" w:rsidP="00185F7E">
            <w:pPr>
              <w:jc w:val="center"/>
              <w:rPr>
                <w:color w:val="000000"/>
              </w:rPr>
            </w:pPr>
            <w:r w:rsidRPr="00EA18FE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A6A7" w14:textId="77777777" w:rsidR="006E2D91" w:rsidRPr="00EB6EC5" w:rsidRDefault="006E2D91" w:rsidP="00185F7E">
            <w:pPr>
              <w:jc w:val="center"/>
            </w:pPr>
            <w:r w:rsidRPr="00EB6EC5">
              <w:t>5</w:t>
            </w:r>
          </w:p>
        </w:tc>
      </w:tr>
      <w:tr w:rsidR="006E2D91" w:rsidRPr="00EB6EC5" w14:paraId="255787B5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B4A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E7EE" w14:textId="77777777" w:rsidR="006E2D91" w:rsidRPr="002C5260" w:rsidRDefault="006E2D91" w:rsidP="00185F7E">
            <w:pPr>
              <w:pStyle w:val="a9"/>
            </w:pPr>
            <w:r w:rsidRPr="00EB6EC5">
              <w:t xml:space="preserve">Что должен содержать реферат отчёта о НИР?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0174" w14:textId="012903BA" w:rsidR="006E2D91" w:rsidRPr="002C5260" w:rsidRDefault="006E2D91" w:rsidP="00185F7E">
            <w:pPr>
              <w:jc w:val="center"/>
              <w:rPr>
                <w:color w:val="000000"/>
              </w:rPr>
            </w:pPr>
            <w:r w:rsidRPr="009B7D54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85F2" w14:textId="77777777" w:rsidR="006E2D91" w:rsidRPr="00EB6EC5" w:rsidRDefault="006E2D91" w:rsidP="00185F7E">
            <w:pPr>
              <w:jc w:val="center"/>
            </w:pPr>
            <w:r>
              <w:t>5</w:t>
            </w:r>
          </w:p>
        </w:tc>
      </w:tr>
      <w:tr w:rsidR="006E2D91" w:rsidRPr="00EB6EC5" w14:paraId="47D37F2D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E8B9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BD01" w14:textId="77777777" w:rsidR="006E2D91" w:rsidRPr="002C5260" w:rsidRDefault="006E2D91" w:rsidP="00185F7E">
            <w:pPr>
              <w:pStyle w:val="a9"/>
            </w:pPr>
            <w:r w:rsidRPr="00EB6EC5">
              <w:t>Что должен отражать текст реферата отчёта о НИР?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1B4B" w14:textId="6B61A788" w:rsidR="006E2D91" w:rsidRPr="002C5260" w:rsidRDefault="006E2D91" w:rsidP="00185F7E">
            <w:pPr>
              <w:jc w:val="center"/>
              <w:rPr>
                <w:color w:val="000000"/>
              </w:rPr>
            </w:pPr>
            <w:r w:rsidRPr="009B7D54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FFDB" w14:textId="77777777" w:rsidR="006E2D91" w:rsidRPr="00EB6EC5" w:rsidRDefault="006E2D91" w:rsidP="00185F7E">
            <w:pPr>
              <w:jc w:val="center"/>
            </w:pPr>
            <w:r w:rsidRPr="00EB6EC5">
              <w:t>5</w:t>
            </w:r>
          </w:p>
        </w:tc>
      </w:tr>
      <w:tr w:rsidR="006E2D91" w:rsidRPr="00EB6EC5" w14:paraId="4EE28E93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45FE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E89A" w14:textId="77777777" w:rsidR="006E2D91" w:rsidRPr="00EB6EC5" w:rsidRDefault="006E2D91" w:rsidP="00185F7E">
            <w:pPr>
              <w:pStyle w:val="a9"/>
            </w:pPr>
            <w:r w:rsidRPr="00EB6EC5">
              <w:t>Расшифруйте сокращения ЕСКД, ЕСТД, НИР, ТД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D3D" w14:textId="68DCFE55" w:rsidR="006E2D91" w:rsidRPr="002C5260" w:rsidRDefault="006E2D91" w:rsidP="00185F7E">
            <w:pPr>
              <w:jc w:val="center"/>
              <w:rPr>
                <w:color w:val="000000"/>
              </w:rPr>
            </w:pPr>
            <w:r w:rsidRPr="009B7D54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6F2C" w14:textId="77777777" w:rsidR="006E2D91" w:rsidRPr="00EB6EC5" w:rsidRDefault="006E2D91" w:rsidP="00185F7E">
            <w:pPr>
              <w:jc w:val="center"/>
            </w:pPr>
            <w:r w:rsidRPr="00EB6EC5">
              <w:t>5</w:t>
            </w:r>
          </w:p>
        </w:tc>
      </w:tr>
      <w:tr w:rsidR="006E2D91" w:rsidRPr="00EB6EC5" w14:paraId="0C149FAB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81F5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7BB4" w14:textId="77777777" w:rsidR="006E2D91" w:rsidRPr="00703B9C" w:rsidRDefault="006E2D91" w:rsidP="00185F7E">
            <w:pPr>
              <w:pStyle w:val="a9"/>
            </w:pPr>
            <w:r w:rsidRPr="002C5260">
              <w:t xml:space="preserve">Как называют </w:t>
            </w:r>
            <w:r w:rsidRPr="00EB6EC5">
              <w:t xml:space="preserve">документ, который содержит систематизированные данные о </w:t>
            </w:r>
            <w:r w:rsidRPr="00703B9C">
              <w:t>научно-исследовательской работе, описывает состояние научно-технической</w:t>
            </w:r>
            <w:r w:rsidRPr="00EB6EC5">
              <w:t xml:space="preserve"> </w:t>
            </w:r>
            <w:r w:rsidRPr="00703B9C">
              <w:t>проблемы, процесс, результаты научно-технического исследования</w:t>
            </w:r>
            <w:r w:rsidRPr="00EB6EC5">
              <w:t>?</w:t>
            </w:r>
          </w:p>
          <w:p w14:paraId="57E89137" w14:textId="77777777" w:rsidR="006E2D91" w:rsidRPr="002C5260" w:rsidRDefault="006E2D91" w:rsidP="00185F7E">
            <w:pPr>
              <w:pStyle w:val="a9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1654" w14:textId="4302BF80" w:rsidR="006E2D91" w:rsidRPr="002C5260" w:rsidRDefault="006E2D91" w:rsidP="00185F7E">
            <w:pPr>
              <w:jc w:val="center"/>
              <w:rPr>
                <w:color w:val="000000"/>
              </w:rPr>
            </w:pPr>
            <w:r w:rsidRPr="009B7D54">
              <w:rPr>
                <w:rStyle w:val="docdata"/>
                <w:color w:val="000000"/>
              </w:rPr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874E" w14:textId="77777777" w:rsidR="006E2D91" w:rsidRPr="00EB6EC5" w:rsidRDefault="006E2D91" w:rsidP="00185F7E">
            <w:pPr>
              <w:jc w:val="center"/>
            </w:pPr>
            <w:r w:rsidRPr="00EB6EC5">
              <w:t>2</w:t>
            </w:r>
          </w:p>
        </w:tc>
      </w:tr>
      <w:tr w:rsidR="006E2D91" w:rsidRPr="00EB6EC5" w14:paraId="0484EED6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EB5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F998" w14:textId="2895ED50" w:rsidR="006E2D91" w:rsidRPr="002C5260" w:rsidRDefault="006E2D91" w:rsidP="00185F7E">
            <w:pPr>
              <w:pStyle w:val="a9"/>
            </w:pPr>
            <w:r w:rsidRPr="006114C4">
              <w:rPr>
                <w:shd w:val="clear" w:color="auto" w:fill="FFFFFF"/>
              </w:rPr>
              <w:t xml:space="preserve">Как называется метод приближённого численного решения физических задач, в основе которого лежат дискретизация исследуемого объекта на конечное множество элементов и кусочно-элементная аппроксимация исследуемых функций?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DB48" w14:textId="452A3AE1" w:rsidR="006E2D91" w:rsidRPr="002C5260" w:rsidRDefault="006E2D91" w:rsidP="00185F7E">
            <w:pPr>
              <w:jc w:val="center"/>
              <w:rPr>
                <w:color w:val="000000"/>
              </w:rPr>
            </w:pPr>
            <w:r w:rsidRPr="002D69A3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0FEE" w14:textId="40EA8B8D" w:rsidR="006E2D91" w:rsidRPr="00EB6EC5" w:rsidRDefault="006E2D91" w:rsidP="00185F7E">
            <w:pPr>
              <w:jc w:val="center"/>
            </w:pPr>
            <w:r w:rsidRPr="006114C4">
              <w:t>2</w:t>
            </w:r>
          </w:p>
        </w:tc>
      </w:tr>
      <w:tr w:rsidR="006E2D91" w:rsidRPr="00EB6EC5" w14:paraId="6BC24664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A5EE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7AC5" w14:textId="00F886BB" w:rsidR="006E2D91" w:rsidRPr="002C5260" w:rsidRDefault="006E2D91" w:rsidP="00185F7E">
            <w:pPr>
              <w:pStyle w:val="a9"/>
            </w:pPr>
            <w:r w:rsidRPr="006114C4">
              <w:rPr>
                <w:shd w:val="clear" w:color="auto" w:fill="FFFFFF"/>
              </w:rPr>
              <w:t>Как называется метод численного интегрирования систем дифференциальных </w:t>
            </w:r>
            <w:hyperlink r:id="rId5" w:tooltip="Уравнения в частных производных" w:history="1">
              <w:r w:rsidRPr="006114C4">
                <w:rPr>
                  <w:rStyle w:val="a8"/>
                  <w:color w:val="auto"/>
                  <w:shd w:val="clear" w:color="auto" w:fill="FFFFFF"/>
                </w:rPr>
                <w:t>у</w:t>
              </w:r>
            </w:hyperlink>
            <w:r w:rsidRPr="006114C4">
              <w:rPr>
                <w:shd w:val="clear" w:color="auto" w:fill="FFFFFF"/>
              </w:rPr>
              <w:t>равнений в частных производных на основе замены производных разностными схемами в узлах расчетной сетки?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7D90" w14:textId="26704C39" w:rsidR="006E2D91" w:rsidRPr="002C5260" w:rsidRDefault="006E2D91" w:rsidP="00185F7E">
            <w:pPr>
              <w:jc w:val="center"/>
              <w:rPr>
                <w:color w:val="000000"/>
              </w:rPr>
            </w:pPr>
            <w:r w:rsidRPr="002D69A3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D640" w14:textId="41661814" w:rsidR="006E2D91" w:rsidRPr="00EB6EC5" w:rsidRDefault="006E2D91" w:rsidP="00185F7E">
            <w:pPr>
              <w:jc w:val="center"/>
            </w:pPr>
            <w:r w:rsidRPr="006114C4">
              <w:t>2</w:t>
            </w:r>
          </w:p>
        </w:tc>
      </w:tr>
      <w:tr w:rsidR="006E2D91" w:rsidRPr="00EB6EC5" w14:paraId="35383C73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5CB4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31BF" w14:textId="04B68D96" w:rsidR="006E2D91" w:rsidRPr="002C5260" w:rsidRDefault="006E2D91" w:rsidP="00185F7E">
            <w:pPr>
              <w:pStyle w:val="a9"/>
            </w:pPr>
            <w:r w:rsidRPr="006114C4">
              <w:rPr>
                <w:shd w:val="clear" w:color="auto" w:fill="FFFFFF"/>
              </w:rPr>
              <w:t>Как называется метод численного интегрирования систем дифференциальных </w:t>
            </w:r>
            <w:hyperlink r:id="rId6" w:tooltip="Уравнения в частных производных" w:history="1">
              <w:r w:rsidRPr="006114C4">
                <w:rPr>
                  <w:rStyle w:val="a8"/>
                  <w:color w:val="auto"/>
                  <w:shd w:val="clear" w:color="auto" w:fill="FFFFFF"/>
                </w:rPr>
                <w:t>у</w:t>
              </w:r>
            </w:hyperlink>
            <w:r w:rsidRPr="006114C4">
              <w:rPr>
                <w:shd w:val="clear" w:color="auto" w:fill="FFFFFF"/>
              </w:rPr>
              <w:t xml:space="preserve">равнений в частных производных на основе решения уравнений баланса, описывающих изменение состояния </w:t>
            </w:r>
            <w:proofErr w:type="spellStart"/>
            <w:r w:rsidRPr="006114C4">
              <w:rPr>
                <w:shd w:val="clear" w:color="auto" w:fill="FFFFFF"/>
              </w:rPr>
              <w:t>термогазодинамических</w:t>
            </w:r>
            <w:proofErr w:type="spellEnd"/>
            <w:r w:rsidRPr="006114C4">
              <w:rPr>
                <w:shd w:val="clear" w:color="auto" w:fill="FFFFFF"/>
              </w:rPr>
              <w:t xml:space="preserve"> переменных выделенного объема среды?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4CE2" w14:textId="6629DBE5" w:rsidR="006E2D91" w:rsidRPr="002C5260" w:rsidRDefault="006E2D91" w:rsidP="00185F7E">
            <w:pPr>
              <w:jc w:val="center"/>
              <w:rPr>
                <w:color w:val="000000"/>
              </w:rPr>
            </w:pPr>
            <w:r w:rsidRPr="002D69A3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2B41" w14:textId="51596F99" w:rsidR="006E2D91" w:rsidRPr="00EB6EC5" w:rsidRDefault="006E2D91" w:rsidP="00185F7E">
            <w:pPr>
              <w:jc w:val="center"/>
            </w:pPr>
            <w:r w:rsidRPr="006114C4">
              <w:t>2</w:t>
            </w:r>
          </w:p>
        </w:tc>
      </w:tr>
      <w:tr w:rsidR="006E2D91" w:rsidRPr="00EB6EC5" w14:paraId="7D4DD194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92B0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4341" w14:textId="08D8E06D" w:rsidR="006E2D91" w:rsidRPr="006114C4" w:rsidRDefault="006E2D91" w:rsidP="00185F7E">
            <w:pPr>
              <w:pStyle w:val="a9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Перечислите основные способы переноса теплоты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C9E4" w14:textId="7F9725A2" w:rsidR="006E2D91" w:rsidRPr="006114C4" w:rsidRDefault="006E2D91" w:rsidP="00185F7E">
            <w:pPr>
              <w:jc w:val="center"/>
            </w:pPr>
            <w:r w:rsidRPr="002D69A3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D512" w14:textId="6860E2C0" w:rsidR="006E2D91" w:rsidRPr="006114C4" w:rsidRDefault="006E2D91" w:rsidP="00185F7E">
            <w:pPr>
              <w:jc w:val="center"/>
            </w:pPr>
            <w:r w:rsidRPr="006114C4">
              <w:t>2</w:t>
            </w:r>
          </w:p>
        </w:tc>
      </w:tr>
      <w:tr w:rsidR="006E2D91" w:rsidRPr="00EB6EC5" w14:paraId="6B6E29FE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7BB1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F61D" w14:textId="2F2F0A9B" w:rsidR="006E2D91" w:rsidRDefault="006E2D91" w:rsidP="00185F7E">
            <w:pPr>
              <w:pStyle w:val="a9"/>
              <w:rPr>
                <w:shd w:val="clear" w:color="auto" w:fill="FFFFFF"/>
              </w:rPr>
            </w:pPr>
            <w:r>
              <w:t>Как называют неравновесный процесс перемещения вещества из области с высокой концентрацией в область с низкой концентрацией, приводящий к самопроизвольному выравниванию концентраций по всему занимаемому объёму?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DCA8" w14:textId="5EA80843" w:rsidR="006E2D91" w:rsidRDefault="006E2D91" w:rsidP="00185F7E">
            <w:pPr>
              <w:jc w:val="center"/>
            </w:pPr>
            <w:r w:rsidRPr="002D69A3">
              <w:rPr>
                <w:rStyle w:val="docdata"/>
                <w:color w:val="000000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0394" w14:textId="28ADD0C6" w:rsidR="006E2D91" w:rsidRPr="006114C4" w:rsidRDefault="006E2D91" w:rsidP="00185F7E">
            <w:pPr>
              <w:jc w:val="center"/>
            </w:pPr>
            <w:r>
              <w:t>2</w:t>
            </w:r>
          </w:p>
        </w:tc>
      </w:tr>
      <w:tr w:rsidR="006E2D91" w:rsidRPr="00EB6EC5" w14:paraId="648DD881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45AE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DB5B" w14:textId="1AD45C29" w:rsidR="006E2D91" w:rsidRDefault="006E2D91" w:rsidP="00185F7E">
            <w:pPr>
              <w:pStyle w:val="a9"/>
            </w:pPr>
            <w:r w:rsidRPr="00126631">
              <w:t xml:space="preserve">Опишите этапы постановки задачи </w:t>
            </w:r>
            <w:r>
              <w:t>внешнего обтекания тела</w:t>
            </w:r>
            <w:r w:rsidRPr="00126631">
              <w:t xml:space="preserve"> потоком воздуха в </w:t>
            </w:r>
            <w:proofErr w:type="spellStart"/>
            <w:r w:rsidRPr="00126631">
              <w:t>Ansys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1AC7" w14:textId="49A6E2B8" w:rsidR="006E2D91" w:rsidRDefault="006E2D91" w:rsidP="00185F7E">
            <w:pPr>
              <w:jc w:val="center"/>
            </w:pPr>
            <w:r w:rsidRPr="00000E86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2BD8" w14:textId="5D2E1225" w:rsidR="006E2D91" w:rsidRDefault="006E2D91" w:rsidP="00185F7E">
            <w:pPr>
              <w:jc w:val="center"/>
            </w:pPr>
            <w:r w:rsidRPr="00126631">
              <w:t>15</w:t>
            </w:r>
          </w:p>
        </w:tc>
      </w:tr>
      <w:tr w:rsidR="006E2D91" w:rsidRPr="00EB6EC5" w14:paraId="0C59E120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37EC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1C52" w14:textId="3BCAE918" w:rsidR="006E2D91" w:rsidRDefault="006E2D91" w:rsidP="00185F7E">
            <w:pPr>
              <w:pStyle w:val="a9"/>
            </w:pPr>
            <w:r w:rsidRPr="00126631">
              <w:t xml:space="preserve">Опишите этапы постановки задачи </w:t>
            </w:r>
            <w:r>
              <w:t>внутренней газодинамики</w:t>
            </w:r>
            <w:r w:rsidRPr="00126631">
              <w:t xml:space="preserve"> в </w:t>
            </w:r>
            <w:proofErr w:type="spellStart"/>
            <w:r w:rsidRPr="00126631">
              <w:t>Ansys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EFC5" w14:textId="222F7D2F" w:rsidR="006E2D91" w:rsidRDefault="006E2D91" w:rsidP="00185F7E">
            <w:pPr>
              <w:jc w:val="center"/>
            </w:pPr>
            <w:r w:rsidRPr="00000E86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0441" w14:textId="2DE15C5E" w:rsidR="006E2D91" w:rsidRDefault="006E2D91" w:rsidP="00185F7E">
            <w:pPr>
              <w:jc w:val="center"/>
            </w:pPr>
            <w:r w:rsidRPr="00126631">
              <w:t>15</w:t>
            </w:r>
          </w:p>
        </w:tc>
      </w:tr>
      <w:tr w:rsidR="006E2D91" w:rsidRPr="00EB6EC5" w14:paraId="2A4ADCD7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617D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C403" w14:textId="2E918953" w:rsidR="006E2D91" w:rsidRDefault="006E2D91" w:rsidP="00185F7E">
            <w:pPr>
              <w:pStyle w:val="a9"/>
            </w:pPr>
            <w:r w:rsidRPr="00126631">
              <w:t xml:space="preserve">Опишите, какие граничные условия следует задавать при постановке задачи </w:t>
            </w:r>
            <w:r>
              <w:t xml:space="preserve">внешнего </w:t>
            </w:r>
            <w:r w:rsidRPr="00126631">
              <w:t xml:space="preserve">обтекания </w:t>
            </w:r>
            <w:r>
              <w:t>тела</w:t>
            </w:r>
            <w:r w:rsidRPr="00126631">
              <w:t xml:space="preserve"> потоком воздуха в </w:t>
            </w:r>
            <w:proofErr w:type="spellStart"/>
            <w:r w:rsidRPr="00126631">
              <w:t>Ansys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49E6" w14:textId="0CF99106" w:rsidR="006E2D91" w:rsidRDefault="006E2D91" w:rsidP="00185F7E">
            <w:pPr>
              <w:jc w:val="center"/>
            </w:pPr>
            <w:r w:rsidRPr="00000E86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D053" w14:textId="239E6504" w:rsidR="006E2D91" w:rsidRDefault="006E2D91" w:rsidP="00185F7E">
            <w:pPr>
              <w:jc w:val="center"/>
            </w:pPr>
            <w:r w:rsidRPr="00126631">
              <w:t>15</w:t>
            </w:r>
          </w:p>
        </w:tc>
      </w:tr>
      <w:tr w:rsidR="006E2D91" w:rsidRPr="00EB6EC5" w14:paraId="0F48C6E5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F86A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C776" w14:textId="7D1885F8" w:rsidR="006E2D91" w:rsidRDefault="006E2D91" w:rsidP="00185F7E">
            <w:pPr>
              <w:pStyle w:val="a9"/>
            </w:pPr>
            <w:r w:rsidRPr="00126631">
              <w:t xml:space="preserve">Опишите, какие граничные условия следует задавать при постановке задачи </w:t>
            </w:r>
            <w:r>
              <w:t>внутренней газодинамики</w:t>
            </w:r>
            <w:r w:rsidRPr="00126631">
              <w:t xml:space="preserve"> в </w:t>
            </w:r>
            <w:proofErr w:type="spellStart"/>
            <w:r w:rsidRPr="00126631">
              <w:t>Ansys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D690" w14:textId="1125DFB8" w:rsidR="006E2D91" w:rsidRDefault="006E2D91" w:rsidP="00185F7E">
            <w:pPr>
              <w:jc w:val="center"/>
            </w:pPr>
            <w:r w:rsidRPr="00000E86">
              <w:rPr>
                <w:color w:val="000000"/>
              </w:rPr>
              <w:t xml:space="preserve">ОПК-3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0677" w14:textId="33E09E0F" w:rsidR="006E2D91" w:rsidRDefault="006E2D91" w:rsidP="00185F7E">
            <w:pPr>
              <w:jc w:val="center"/>
            </w:pPr>
            <w:r w:rsidRPr="00126631">
              <w:t>15</w:t>
            </w:r>
          </w:p>
        </w:tc>
      </w:tr>
      <w:tr w:rsidR="006E2D91" w:rsidRPr="00EB6EC5" w14:paraId="39A4B33A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BC21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C0A8" w14:textId="77777777" w:rsidR="006E2D91" w:rsidRDefault="006E2D91" w:rsidP="00185F7E">
            <w:pPr>
              <w:pStyle w:val="a9"/>
            </w:pPr>
            <w:r w:rsidRPr="00126631">
              <w:t>Опишите различия в плоской и осесимметричной постановке двумерных задач на примерах задач обтекания сферы, тора и кругового цилиндра</w:t>
            </w:r>
            <w:r>
              <w:t>, опираясь на представленные рисунки</w:t>
            </w:r>
            <w:r w:rsidRPr="00126631">
              <w:t>.</w:t>
            </w:r>
          </w:p>
          <w:p w14:paraId="4D5F8EAE" w14:textId="5C2BFC26" w:rsidR="006E2D91" w:rsidRDefault="006E2D91" w:rsidP="00185F7E">
            <w:pPr>
              <w:pStyle w:val="a9"/>
            </w:pPr>
            <w:r w:rsidRPr="00126631">
              <w:lastRenderedPageBreak/>
              <w:t xml:space="preserve"> </w:t>
            </w:r>
            <w:r w:rsidRPr="00126631">
              <w:rPr>
                <w:noProof/>
              </w:rPr>
              <w:drawing>
                <wp:inline distT="0" distB="0" distL="0" distR="0" wp14:anchorId="1E7534A5" wp14:editId="11715491">
                  <wp:extent cx="1790700" cy="1324109"/>
                  <wp:effectExtent l="0" t="0" r="0" b="9525"/>
                  <wp:docPr id="1500590687" name="Рисунок 1500590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176" cy="1341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26631">
              <w:rPr>
                <w:noProof/>
              </w:rPr>
              <w:drawing>
                <wp:inline distT="0" distB="0" distL="0" distR="0" wp14:anchorId="2BFCDFAE" wp14:editId="1F1DDF32">
                  <wp:extent cx="1735637" cy="662940"/>
                  <wp:effectExtent l="0" t="0" r="0" b="3810"/>
                  <wp:docPr id="1198559182" name="Рисунок 1198559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090" cy="670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4937D2" w14:textId="40FE0C19" w:rsidR="006E2D91" w:rsidRDefault="006E2D91" w:rsidP="00F50AE5">
            <w:pPr>
              <w:pStyle w:val="a9"/>
              <w:ind w:firstLine="0"/>
              <w:jc w:val="center"/>
            </w:pPr>
            <w:r>
              <w:t>Рис. 1                                               рис.    2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65B6" w14:textId="3F38CF13" w:rsidR="006E2D91" w:rsidRDefault="006E2D91" w:rsidP="00185F7E">
            <w:pPr>
              <w:jc w:val="center"/>
            </w:pPr>
            <w:r w:rsidRPr="00000E86">
              <w:rPr>
                <w:color w:val="000000"/>
              </w:rPr>
              <w:lastRenderedPageBreak/>
              <w:t xml:space="preserve">ОПК-3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F931" w14:textId="150BB9E1" w:rsidR="006E2D91" w:rsidRDefault="006E2D91" w:rsidP="00185F7E">
            <w:pPr>
              <w:jc w:val="center"/>
            </w:pPr>
            <w:r w:rsidRPr="00126631">
              <w:t>15</w:t>
            </w:r>
          </w:p>
        </w:tc>
      </w:tr>
      <w:tr w:rsidR="006E2D91" w:rsidRPr="00EB6EC5" w14:paraId="63E13385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DD92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DFE0" w14:textId="0003F315" w:rsidR="006E2D91" w:rsidRDefault="006E2D91" w:rsidP="00185F7E">
            <w:pPr>
              <w:pStyle w:val="a9"/>
            </w:pPr>
            <w:r>
              <w:t>Для чего предназначен программный продукт</w:t>
            </w:r>
            <w:r w:rsidRPr="00BA4148">
              <w:t xml:space="preserve"> </w:t>
            </w:r>
            <w:r>
              <w:t>Компас 3</w:t>
            </w:r>
            <w:r>
              <w:rPr>
                <w:lang w:val="en-US"/>
              </w:rPr>
              <w:t>D</w:t>
            </w:r>
            <w:r>
              <w:t>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F512" w14:textId="2C69506F" w:rsidR="006E2D91" w:rsidRDefault="006E2D91" w:rsidP="00185F7E">
            <w:pPr>
              <w:jc w:val="center"/>
            </w:pPr>
            <w:r w:rsidRPr="007A41CA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8D9B" w14:textId="548F5E43" w:rsidR="006E2D91" w:rsidRDefault="006E2D91" w:rsidP="00185F7E">
            <w:pPr>
              <w:jc w:val="center"/>
            </w:pPr>
            <w:r>
              <w:t>2</w:t>
            </w:r>
          </w:p>
        </w:tc>
      </w:tr>
      <w:tr w:rsidR="006E2D91" w:rsidRPr="00EB6EC5" w14:paraId="32FBACB9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FCB3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3EB7" w14:textId="574AA158" w:rsidR="006E2D91" w:rsidRDefault="006E2D91" w:rsidP="00185F7E">
            <w:pPr>
              <w:pStyle w:val="a9"/>
            </w:pPr>
            <w:r>
              <w:t xml:space="preserve">Для чего предназначен программный продукт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  <w:r w:rsidRPr="0082683C">
              <w:t xml:space="preserve"> </w:t>
            </w:r>
            <w:r>
              <w:rPr>
                <w:lang w:val="en-US"/>
              </w:rPr>
              <w:t>Fluent</w:t>
            </w:r>
            <w:r>
              <w:t>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5CA6" w14:textId="1FDD87E1" w:rsidR="006E2D91" w:rsidRDefault="006E2D91" w:rsidP="00185F7E">
            <w:pPr>
              <w:jc w:val="center"/>
            </w:pPr>
            <w:r w:rsidRPr="007A41CA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37C1" w14:textId="275DE37A" w:rsidR="006E2D91" w:rsidRDefault="006E2D91" w:rsidP="00185F7E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  <w:tr w:rsidR="006E2D91" w:rsidRPr="00EB6EC5" w14:paraId="3E19CBE8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8EC0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2EF6" w14:textId="57EC94D0" w:rsidR="006E2D91" w:rsidRDefault="006E2D91" w:rsidP="00185F7E">
            <w:pPr>
              <w:pStyle w:val="a9"/>
            </w:pPr>
            <w:r>
              <w:t xml:space="preserve">Для чего предназначен программный продукт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  <w:r w:rsidRPr="0082683C">
              <w:t xml:space="preserve"> </w:t>
            </w:r>
            <w:r>
              <w:rPr>
                <w:lang w:val="en-US"/>
              </w:rPr>
              <w:t>ISEM</w:t>
            </w:r>
            <w:r>
              <w:t>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801B" w14:textId="29540ED1" w:rsidR="006E2D91" w:rsidRDefault="006E2D91" w:rsidP="00185F7E">
            <w:pPr>
              <w:jc w:val="center"/>
            </w:pPr>
            <w:r w:rsidRPr="007A41CA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85A5" w14:textId="4EF515A4" w:rsidR="006E2D91" w:rsidRDefault="006E2D91" w:rsidP="00185F7E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  <w:tr w:rsidR="006E2D91" w:rsidRPr="00EB6EC5" w14:paraId="1F14CFEE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034B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1669" w14:textId="1B29ACA1" w:rsidR="006E2D91" w:rsidRDefault="006E2D91" w:rsidP="00185F7E">
            <w:pPr>
              <w:pStyle w:val="a9"/>
            </w:pPr>
            <w:r>
              <w:t>Для чего предназначен программный продукт Логос?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44B3" w14:textId="7BAAB0D9" w:rsidR="006E2D91" w:rsidRDefault="006E2D91" w:rsidP="00185F7E">
            <w:pPr>
              <w:jc w:val="center"/>
            </w:pPr>
            <w:r w:rsidRPr="007A41CA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5208" w14:textId="7D0B62CC" w:rsidR="006E2D91" w:rsidRDefault="006E2D91" w:rsidP="00185F7E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  <w:tr w:rsidR="006E2D91" w:rsidRPr="00EB6EC5" w14:paraId="5835525F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2DD2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8DFB" w14:textId="38DA1888" w:rsidR="006E2D91" w:rsidRDefault="006E2D91" w:rsidP="00185F7E">
            <w:pPr>
              <w:pStyle w:val="a9"/>
            </w:pPr>
            <w:r>
              <w:t xml:space="preserve">Для чего предназначен программный продукт </w:t>
            </w:r>
            <w:r>
              <w:rPr>
                <w:lang w:val="en-US"/>
              </w:rPr>
              <w:t>Flow</w:t>
            </w:r>
            <w:r w:rsidRPr="00BA4148">
              <w:t xml:space="preserve"> </w:t>
            </w:r>
            <w:r>
              <w:rPr>
                <w:lang w:val="en-US"/>
              </w:rPr>
              <w:t>Vision</w:t>
            </w:r>
            <w:r>
              <w:t>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6AC8" w14:textId="262D6FEB" w:rsidR="006E2D91" w:rsidRDefault="006E2D91" w:rsidP="00185F7E">
            <w:pPr>
              <w:jc w:val="center"/>
            </w:pPr>
            <w:r w:rsidRPr="007A41CA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4895" w14:textId="32924D86" w:rsidR="006E2D91" w:rsidRDefault="006E2D91" w:rsidP="00185F7E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  <w:tr w:rsidR="006E2D91" w:rsidRPr="00EB6EC5" w14:paraId="5706A07C" w14:textId="77777777" w:rsidTr="006E2D91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25BE" w14:textId="77777777" w:rsidR="006E2D91" w:rsidRPr="00EB6EC5" w:rsidRDefault="006E2D91" w:rsidP="00185F7E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7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DE89" w14:textId="225872AB" w:rsidR="006E2D91" w:rsidRDefault="006E2D91" w:rsidP="00185F7E">
            <w:pPr>
              <w:pStyle w:val="a9"/>
            </w:pPr>
            <w:r>
              <w:t xml:space="preserve">Для чего предназначен программный продукт </w:t>
            </w:r>
            <w:r>
              <w:rPr>
                <w:lang w:val="en-US"/>
              </w:rPr>
              <w:t>Solid</w:t>
            </w:r>
            <w:r w:rsidRPr="00BA4148">
              <w:t xml:space="preserve"> </w:t>
            </w:r>
            <w:r>
              <w:rPr>
                <w:lang w:val="en-US"/>
              </w:rPr>
              <w:t>Works</w:t>
            </w:r>
            <w:r>
              <w:t>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F79" w14:textId="6E8E9863" w:rsidR="006E2D91" w:rsidRDefault="006E2D91" w:rsidP="00185F7E">
            <w:pPr>
              <w:jc w:val="center"/>
            </w:pPr>
            <w:r w:rsidRPr="007A41CA">
              <w:rPr>
                <w:rStyle w:val="docdata"/>
                <w:color w:val="000000"/>
              </w:rPr>
              <w:t>ПК-95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3F1A" w14:textId="1EDE8307" w:rsidR="006E2D91" w:rsidRDefault="006E2D91" w:rsidP="00185F7E">
            <w:pPr>
              <w:jc w:val="center"/>
            </w:pPr>
            <w:r>
              <w:rPr>
                <w:lang w:val="en-US"/>
              </w:rPr>
              <w:t>2</w:t>
            </w:r>
          </w:p>
        </w:tc>
      </w:tr>
    </w:tbl>
    <w:p w14:paraId="7C034FAA" w14:textId="486F2F25" w:rsidR="00F9669C" w:rsidRPr="009F6A10" w:rsidRDefault="00F9669C" w:rsidP="00F9669C">
      <w:pPr>
        <w:jc w:val="both"/>
        <w:rPr>
          <w:i/>
          <w:iCs/>
        </w:rPr>
      </w:pPr>
    </w:p>
    <w:sectPr w:rsidR="00F9669C" w:rsidRPr="009F6A10" w:rsidSect="006E2D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C72"/>
    <w:multiLevelType w:val="hybridMultilevel"/>
    <w:tmpl w:val="8886167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20122"/>
    <w:multiLevelType w:val="hybridMultilevel"/>
    <w:tmpl w:val="615A4148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D1807"/>
    <w:multiLevelType w:val="hybridMultilevel"/>
    <w:tmpl w:val="FE14FF9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76AFF"/>
    <w:multiLevelType w:val="hybridMultilevel"/>
    <w:tmpl w:val="03B8E44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50E80"/>
    <w:multiLevelType w:val="hybridMultilevel"/>
    <w:tmpl w:val="DA9C428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E0A15"/>
    <w:multiLevelType w:val="hybridMultilevel"/>
    <w:tmpl w:val="138C20E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D779FC"/>
    <w:multiLevelType w:val="hybridMultilevel"/>
    <w:tmpl w:val="36D6410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27854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84C38"/>
    <w:multiLevelType w:val="hybridMultilevel"/>
    <w:tmpl w:val="7986AFF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9432C"/>
    <w:multiLevelType w:val="hybridMultilevel"/>
    <w:tmpl w:val="3E42DA4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55088"/>
    <w:multiLevelType w:val="hybridMultilevel"/>
    <w:tmpl w:val="80E69B3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A309C"/>
    <w:multiLevelType w:val="hybridMultilevel"/>
    <w:tmpl w:val="18AE287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22E29"/>
    <w:multiLevelType w:val="hybridMultilevel"/>
    <w:tmpl w:val="095ED35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B7F2A"/>
    <w:multiLevelType w:val="hybridMultilevel"/>
    <w:tmpl w:val="72DE3CB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13ED7"/>
    <w:multiLevelType w:val="hybridMultilevel"/>
    <w:tmpl w:val="0E8689E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14CBD"/>
    <w:multiLevelType w:val="hybridMultilevel"/>
    <w:tmpl w:val="74CAD42E"/>
    <w:lvl w:ilvl="0" w:tplc="6192A5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4D0508F"/>
    <w:multiLevelType w:val="hybridMultilevel"/>
    <w:tmpl w:val="39EC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331BF"/>
    <w:multiLevelType w:val="hybridMultilevel"/>
    <w:tmpl w:val="73560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E75EB"/>
    <w:multiLevelType w:val="hybridMultilevel"/>
    <w:tmpl w:val="02C0C0A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E16DD"/>
    <w:multiLevelType w:val="hybridMultilevel"/>
    <w:tmpl w:val="AD784C2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6407E"/>
    <w:multiLevelType w:val="hybridMultilevel"/>
    <w:tmpl w:val="E40AEBE8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C16507"/>
    <w:multiLevelType w:val="hybridMultilevel"/>
    <w:tmpl w:val="34DEAEA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1313BA"/>
    <w:multiLevelType w:val="hybridMultilevel"/>
    <w:tmpl w:val="0C742B30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D24D1"/>
    <w:multiLevelType w:val="hybridMultilevel"/>
    <w:tmpl w:val="220EC92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26499"/>
    <w:multiLevelType w:val="hybridMultilevel"/>
    <w:tmpl w:val="FADC5F4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E170B2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D1C3B"/>
    <w:multiLevelType w:val="hybridMultilevel"/>
    <w:tmpl w:val="8516467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56034"/>
    <w:multiLevelType w:val="hybridMultilevel"/>
    <w:tmpl w:val="0670331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318B8"/>
    <w:multiLevelType w:val="hybridMultilevel"/>
    <w:tmpl w:val="085C138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D6266"/>
    <w:multiLevelType w:val="hybridMultilevel"/>
    <w:tmpl w:val="39FE37D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74BE4"/>
    <w:multiLevelType w:val="hybridMultilevel"/>
    <w:tmpl w:val="5642AF1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84001"/>
    <w:multiLevelType w:val="hybridMultilevel"/>
    <w:tmpl w:val="2EC6A7C2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24FF3"/>
    <w:multiLevelType w:val="hybridMultilevel"/>
    <w:tmpl w:val="CE58AF7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A5849"/>
    <w:multiLevelType w:val="hybridMultilevel"/>
    <w:tmpl w:val="39EC6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D957A7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8165D"/>
    <w:multiLevelType w:val="hybridMultilevel"/>
    <w:tmpl w:val="261099A4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D5A63"/>
    <w:multiLevelType w:val="hybridMultilevel"/>
    <w:tmpl w:val="9A8C5CA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A815D5"/>
    <w:multiLevelType w:val="hybridMultilevel"/>
    <w:tmpl w:val="86D055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B1EF1"/>
    <w:multiLevelType w:val="hybridMultilevel"/>
    <w:tmpl w:val="6FBC150E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17"/>
  </w:num>
  <w:num w:numId="4">
    <w:abstractNumId w:val="2"/>
  </w:num>
  <w:num w:numId="5">
    <w:abstractNumId w:val="30"/>
  </w:num>
  <w:num w:numId="6">
    <w:abstractNumId w:val="36"/>
  </w:num>
  <w:num w:numId="7">
    <w:abstractNumId w:val="21"/>
  </w:num>
  <w:num w:numId="8">
    <w:abstractNumId w:val="31"/>
  </w:num>
  <w:num w:numId="9">
    <w:abstractNumId w:val="10"/>
  </w:num>
  <w:num w:numId="10">
    <w:abstractNumId w:val="8"/>
  </w:num>
  <w:num w:numId="11">
    <w:abstractNumId w:val="22"/>
  </w:num>
  <w:num w:numId="12">
    <w:abstractNumId w:val="23"/>
  </w:num>
  <w:num w:numId="13">
    <w:abstractNumId w:val="6"/>
  </w:num>
  <w:num w:numId="14">
    <w:abstractNumId w:val="0"/>
  </w:num>
  <w:num w:numId="15">
    <w:abstractNumId w:val="14"/>
  </w:num>
  <w:num w:numId="16">
    <w:abstractNumId w:val="9"/>
  </w:num>
  <w:num w:numId="17">
    <w:abstractNumId w:val="38"/>
  </w:num>
  <w:num w:numId="18">
    <w:abstractNumId w:val="4"/>
  </w:num>
  <w:num w:numId="19">
    <w:abstractNumId w:val="13"/>
  </w:num>
  <w:num w:numId="20">
    <w:abstractNumId w:val="24"/>
  </w:num>
  <w:num w:numId="21">
    <w:abstractNumId w:val="35"/>
  </w:num>
  <w:num w:numId="22">
    <w:abstractNumId w:val="27"/>
  </w:num>
  <w:num w:numId="23">
    <w:abstractNumId w:val="12"/>
  </w:num>
  <w:num w:numId="24">
    <w:abstractNumId w:val="32"/>
  </w:num>
  <w:num w:numId="25">
    <w:abstractNumId w:val="18"/>
  </w:num>
  <w:num w:numId="26">
    <w:abstractNumId w:val="26"/>
  </w:num>
  <w:num w:numId="27">
    <w:abstractNumId w:val="3"/>
  </w:num>
  <w:num w:numId="28">
    <w:abstractNumId w:val="29"/>
  </w:num>
  <w:num w:numId="29">
    <w:abstractNumId w:val="28"/>
  </w:num>
  <w:num w:numId="30">
    <w:abstractNumId w:val="20"/>
  </w:num>
  <w:num w:numId="31">
    <w:abstractNumId w:val="19"/>
  </w:num>
  <w:num w:numId="32">
    <w:abstractNumId w:val="1"/>
  </w:num>
  <w:num w:numId="33">
    <w:abstractNumId w:val="7"/>
  </w:num>
  <w:num w:numId="34">
    <w:abstractNumId w:val="34"/>
  </w:num>
  <w:num w:numId="35">
    <w:abstractNumId w:val="15"/>
  </w:num>
  <w:num w:numId="36">
    <w:abstractNumId w:val="5"/>
  </w:num>
  <w:num w:numId="37">
    <w:abstractNumId w:val="37"/>
  </w:num>
  <w:num w:numId="38">
    <w:abstractNumId w:val="16"/>
  </w:num>
  <w:num w:numId="39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803"/>
    <w:rsid w:val="00015EF1"/>
    <w:rsid w:val="00025C0F"/>
    <w:rsid w:val="00040855"/>
    <w:rsid w:val="00041053"/>
    <w:rsid w:val="0004344A"/>
    <w:rsid w:val="000454D8"/>
    <w:rsid w:val="000775E6"/>
    <w:rsid w:val="000878A4"/>
    <w:rsid w:val="000C0DE2"/>
    <w:rsid w:val="000E3759"/>
    <w:rsid w:val="000F2FC1"/>
    <w:rsid w:val="001063F7"/>
    <w:rsid w:val="001113BC"/>
    <w:rsid w:val="001113C5"/>
    <w:rsid w:val="001174BF"/>
    <w:rsid w:val="00117F07"/>
    <w:rsid w:val="00127BA3"/>
    <w:rsid w:val="00160305"/>
    <w:rsid w:val="0016073E"/>
    <w:rsid w:val="0018325C"/>
    <w:rsid w:val="00185F7E"/>
    <w:rsid w:val="001A05AC"/>
    <w:rsid w:val="001A0728"/>
    <w:rsid w:val="001B05BA"/>
    <w:rsid w:val="001C1AD8"/>
    <w:rsid w:val="001C73CF"/>
    <w:rsid w:val="001E3B5C"/>
    <w:rsid w:val="001E4086"/>
    <w:rsid w:val="001F3A64"/>
    <w:rsid w:val="0020641D"/>
    <w:rsid w:val="00212E83"/>
    <w:rsid w:val="002466B5"/>
    <w:rsid w:val="00291151"/>
    <w:rsid w:val="00295E45"/>
    <w:rsid w:val="002B4B94"/>
    <w:rsid w:val="002C5260"/>
    <w:rsid w:val="002F6E10"/>
    <w:rsid w:val="00317521"/>
    <w:rsid w:val="0032714F"/>
    <w:rsid w:val="003666D1"/>
    <w:rsid w:val="003860FC"/>
    <w:rsid w:val="00395D4E"/>
    <w:rsid w:val="003A7499"/>
    <w:rsid w:val="003E5024"/>
    <w:rsid w:val="003E73E4"/>
    <w:rsid w:val="003F44D8"/>
    <w:rsid w:val="00400D3C"/>
    <w:rsid w:val="00404B83"/>
    <w:rsid w:val="00406677"/>
    <w:rsid w:val="00424D41"/>
    <w:rsid w:val="004269C0"/>
    <w:rsid w:val="00430D07"/>
    <w:rsid w:val="00436129"/>
    <w:rsid w:val="00436C5B"/>
    <w:rsid w:val="004415C1"/>
    <w:rsid w:val="00443BAA"/>
    <w:rsid w:val="004A2C96"/>
    <w:rsid w:val="004B3B7A"/>
    <w:rsid w:val="004C0EA7"/>
    <w:rsid w:val="004C7CEA"/>
    <w:rsid w:val="004F57B8"/>
    <w:rsid w:val="00512AFA"/>
    <w:rsid w:val="00560668"/>
    <w:rsid w:val="00560A06"/>
    <w:rsid w:val="0056355A"/>
    <w:rsid w:val="005A10C4"/>
    <w:rsid w:val="005A2E5A"/>
    <w:rsid w:val="005B3E68"/>
    <w:rsid w:val="005B59D7"/>
    <w:rsid w:val="005E759A"/>
    <w:rsid w:val="006012F9"/>
    <w:rsid w:val="006114C4"/>
    <w:rsid w:val="006165B0"/>
    <w:rsid w:val="00616EFB"/>
    <w:rsid w:val="006429F3"/>
    <w:rsid w:val="00654428"/>
    <w:rsid w:val="006564FF"/>
    <w:rsid w:val="00670C89"/>
    <w:rsid w:val="00690102"/>
    <w:rsid w:val="00697B5E"/>
    <w:rsid w:val="006B2DB7"/>
    <w:rsid w:val="006C26B5"/>
    <w:rsid w:val="006C74E4"/>
    <w:rsid w:val="006E2D91"/>
    <w:rsid w:val="006E7947"/>
    <w:rsid w:val="00734E37"/>
    <w:rsid w:val="0073692B"/>
    <w:rsid w:val="00752F38"/>
    <w:rsid w:val="00761663"/>
    <w:rsid w:val="0077604E"/>
    <w:rsid w:val="007A0D90"/>
    <w:rsid w:val="007B3921"/>
    <w:rsid w:val="007C3D7D"/>
    <w:rsid w:val="007C42D3"/>
    <w:rsid w:val="008042AE"/>
    <w:rsid w:val="00820B75"/>
    <w:rsid w:val="00827548"/>
    <w:rsid w:val="0083140A"/>
    <w:rsid w:val="008366C8"/>
    <w:rsid w:val="00844AEB"/>
    <w:rsid w:val="0085246D"/>
    <w:rsid w:val="008645CA"/>
    <w:rsid w:val="008674F3"/>
    <w:rsid w:val="00875E66"/>
    <w:rsid w:val="0089355C"/>
    <w:rsid w:val="008A54EB"/>
    <w:rsid w:val="008B56F6"/>
    <w:rsid w:val="008D641F"/>
    <w:rsid w:val="008E1E8E"/>
    <w:rsid w:val="008F327E"/>
    <w:rsid w:val="009140F0"/>
    <w:rsid w:val="0096015B"/>
    <w:rsid w:val="009641C0"/>
    <w:rsid w:val="00992261"/>
    <w:rsid w:val="0099765F"/>
    <w:rsid w:val="009C2EC6"/>
    <w:rsid w:val="009C3A2E"/>
    <w:rsid w:val="009F2305"/>
    <w:rsid w:val="009F4108"/>
    <w:rsid w:val="009F6A10"/>
    <w:rsid w:val="009F6D4C"/>
    <w:rsid w:val="00A00191"/>
    <w:rsid w:val="00A177A0"/>
    <w:rsid w:val="00A50AB8"/>
    <w:rsid w:val="00A614E8"/>
    <w:rsid w:val="00A728C6"/>
    <w:rsid w:val="00AD3878"/>
    <w:rsid w:val="00AE3339"/>
    <w:rsid w:val="00AE3F57"/>
    <w:rsid w:val="00AE6F17"/>
    <w:rsid w:val="00AE73A8"/>
    <w:rsid w:val="00AF0998"/>
    <w:rsid w:val="00AF0D75"/>
    <w:rsid w:val="00AF2190"/>
    <w:rsid w:val="00B15CE6"/>
    <w:rsid w:val="00B34720"/>
    <w:rsid w:val="00B41CC7"/>
    <w:rsid w:val="00B45FAE"/>
    <w:rsid w:val="00B551C0"/>
    <w:rsid w:val="00B91144"/>
    <w:rsid w:val="00BA2B96"/>
    <w:rsid w:val="00BA422C"/>
    <w:rsid w:val="00BA5415"/>
    <w:rsid w:val="00BC6302"/>
    <w:rsid w:val="00BC64BF"/>
    <w:rsid w:val="00BD582E"/>
    <w:rsid w:val="00BE1CEA"/>
    <w:rsid w:val="00C17F43"/>
    <w:rsid w:val="00C40A06"/>
    <w:rsid w:val="00C5658B"/>
    <w:rsid w:val="00C6013B"/>
    <w:rsid w:val="00C63C63"/>
    <w:rsid w:val="00C82F90"/>
    <w:rsid w:val="00CB1EC1"/>
    <w:rsid w:val="00CB7A3A"/>
    <w:rsid w:val="00CC0424"/>
    <w:rsid w:val="00CE014B"/>
    <w:rsid w:val="00D16B34"/>
    <w:rsid w:val="00D27C25"/>
    <w:rsid w:val="00D31BDC"/>
    <w:rsid w:val="00D328C9"/>
    <w:rsid w:val="00D40148"/>
    <w:rsid w:val="00D553D9"/>
    <w:rsid w:val="00D637EA"/>
    <w:rsid w:val="00D64871"/>
    <w:rsid w:val="00DA42AD"/>
    <w:rsid w:val="00DB4ADB"/>
    <w:rsid w:val="00DB4B25"/>
    <w:rsid w:val="00DD1378"/>
    <w:rsid w:val="00DD33C4"/>
    <w:rsid w:val="00DF2D7F"/>
    <w:rsid w:val="00E035A8"/>
    <w:rsid w:val="00E03F6C"/>
    <w:rsid w:val="00E32935"/>
    <w:rsid w:val="00E56F6B"/>
    <w:rsid w:val="00E7002C"/>
    <w:rsid w:val="00EC6367"/>
    <w:rsid w:val="00ED2BBA"/>
    <w:rsid w:val="00EE286F"/>
    <w:rsid w:val="00EE63D5"/>
    <w:rsid w:val="00EF317A"/>
    <w:rsid w:val="00F162E2"/>
    <w:rsid w:val="00F20F92"/>
    <w:rsid w:val="00F22BEB"/>
    <w:rsid w:val="00F436B4"/>
    <w:rsid w:val="00F45314"/>
    <w:rsid w:val="00F50AE5"/>
    <w:rsid w:val="00F62FC6"/>
    <w:rsid w:val="00F70C66"/>
    <w:rsid w:val="00F81380"/>
    <w:rsid w:val="00F876FA"/>
    <w:rsid w:val="00F9669C"/>
    <w:rsid w:val="00FA0B2F"/>
    <w:rsid w:val="00FD5C97"/>
    <w:rsid w:val="00FE0155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10">
    <w:name w:val="Основной текст с отступом1"/>
    <w:basedOn w:val="a"/>
    <w:rsid w:val="005E759A"/>
    <w:pPr>
      <w:spacing w:before="60" w:after="60" w:line="240" w:lineRule="atLeast"/>
    </w:pPr>
    <w:rPr>
      <w:rFonts w:eastAsiaTheme="minorEastAsia"/>
    </w:rPr>
  </w:style>
  <w:style w:type="table" w:styleId="a7">
    <w:name w:val="Table Grid"/>
    <w:basedOn w:val="a1"/>
    <w:uiPriority w:val="39"/>
    <w:rsid w:val="009F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 с отступом2"/>
    <w:basedOn w:val="a"/>
    <w:rsid w:val="00317521"/>
    <w:pPr>
      <w:spacing w:before="60" w:after="60" w:line="240" w:lineRule="atLeast"/>
    </w:pPr>
    <w:rPr>
      <w:rFonts w:eastAsiaTheme="minorEastAsia"/>
    </w:rPr>
  </w:style>
  <w:style w:type="character" w:styleId="a8">
    <w:name w:val="Hyperlink"/>
    <w:basedOn w:val="a0"/>
    <w:uiPriority w:val="99"/>
    <w:semiHidden/>
    <w:unhideWhenUsed/>
    <w:rsid w:val="006564FF"/>
    <w:rPr>
      <w:color w:val="0000FF"/>
      <w:u w:val="single"/>
    </w:rPr>
  </w:style>
  <w:style w:type="paragraph" w:customStyle="1" w:styleId="3">
    <w:name w:val="Основной текст с отступом3"/>
    <w:basedOn w:val="a"/>
    <w:rsid w:val="00406677"/>
    <w:pPr>
      <w:spacing w:before="60" w:after="60" w:line="240" w:lineRule="atLeast"/>
    </w:pPr>
    <w:rPr>
      <w:rFonts w:eastAsiaTheme="minorEastAsia"/>
    </w:rPr>
  </w:style>
  <w:style w:type="paragraph" w:styleId="a9">
    <w:name w:val="Body Text"/>
    <w:basedOn w:val="a"/>
    <w:link w:val="aa"/>
    <w:unhideWhenUsed/>
    <w:rsid w:val="008674F3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a">
    <w:name w:val="Основной текст Знак"/>
    <w:basedOn w:val="a0"/>
    <w:link w:val="a9"/>
    <w:rsid w:val="008674F3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docdata">
    <w:name w:val="docdata"/>
    <w:aliases w:val="docy,v5,1662,bqiaagaaeyqcaaagiaiaaapibqaabfafaaaaaaaaaaaaaaaaaaaaaaaaaaaaaaaaaaaaaaaaaaaaaaaaaaaaaaaaaaaaaaaaaaaaaaaaaaaaaaaaaaaaaaaaaaaaaaaaaaaaaaaaaaaaaaaaaaaaaaaaaaaaaaaaaaaaaaaaaaaaaaaaaaaaaaaaaaaaaaaaaaaaaaaaaaaaaaaaaaaaaaaaaaaaaaaaaaaaaaaa"/>
    <w:basedOn w:val="a0"/>
    <w:rsid w:val="00BA5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3%D1%80%D0%B0%D0%B2%D0%BD%D0%B5%D0%BD%D0%B8%D1%8F_%D0%B2_%D1%87%D0%B0%D1%81%D1%82%D0%BD%D1%8B%D1%85_%D0%BF%D1%80%D0%BE%D0%B8%D0%B7%D0%B2%D0%BE%D0%B4%D0%BD%D1%8B%D1%85" TargetMode="External"/><Relationship Id="rId5" Type="http://schemas.openxmlformats.org/officeDocument/2006/relationships/hyperlink" Target="https://ru.wikipedia.org/wiki/%D0%A3%D1%80%D0%B0%D0%B2%D0%BD%D0%B5%D0%BD%D0%B8%D1%8F_%D0%B2_%D1%87%D0%B0%D1%81%D1%82%D0%BD%D1%8B%D1%85_%D0%BF%D1%80%D0%BE%D0%B8%D0%B7%D0%B2%D0%BE%D0%B4%D0%BD%D1%8B%D1%8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2024-06-13T10:49:00Z</dcterms:created>
  <dcterms:modified xsi:type="dcterms:W3CDTF">2024-06-13T10:49:00Z</dcterms:modified>
</cp:coreProperties>
</file>