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F3D1E" w:rsidRPr="00261E45" w:rsidTr="005019E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F3D1E" w:rsidRPr="00261E45" w:rsidRDefault="00CF3D1E" w:rsidP="001054B8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61E45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F3D1E" w:rsidRPr="00261E45" w:rsidTr="005019E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F3D1E" w:rsidRPr="00261E45" w:rsidRDefault="00CF3D1E" w:rsidP="00105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безопасности</w:t>
            </w:r>
          </w:p>
        </w:tc>
      </w:tr>
      <w:tr w:rsidR="00CF3D1E" w:rsidRPr="00261E45" w:rsidTr="005019E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D1E" w:rsidRPr="00261E45" w:rsidRDefault="00CF3D1E" w:rsidP="001054B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D1E" w:rsidRPr="00261E45" w:rsidRDefault="00CF3D1E" w:rsidP="001054B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CF3D1E" w:rsidRPr="00261E45" w:rsidTr="005019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Направление/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20.04.01 </w:t>
            </w:r>
            <w:proofErr w:type="spellStart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CF3D1E" w:rsidRPr="00261E45" w:rsidTr="005019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Специализация/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профиль/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Инженерная защита окружающей среды</w:t>
            </w:r>
          </w:p>
        </w:tc>
      </w:tr>
      <w:tr w:rsidR="00CF3D1E" w:rsidRPr="00261E45" w:rsidTr="005019E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Магистратура</w:t>
            </w:r>
          </w:p>
        </w:tc>
      </w:tr>
      <w:tr w:rsidR="00CF3D1E" w:rsidRPr="00261E45" w:rsidTr="005019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CF3D1E" w:rsidRPr="00261E45" w:rsidTr="005019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 Оружие и системы вооружения</w:t>
            </w:r>
          </w:p>
        </w:tc>
      </w:tr>
      <w:tr w:rsidR="00CF3D1E" w:rsidRPr="00261E45" w:rsidTr="005019E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F3D1E" w:rsidRPr="00261E45" w:rsidTr="005019E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F3D1E" w:rsidRPr="00261E45" w:rsidTr="005019E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3D1E" w:rsidRPr="00261E45" w:rsidRDefault="00CF3D1E" w:rsidP="001054B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:rsidR="00CF3D1E" w:rsidRDefault="00CF3D1E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F3D1E" w:rsidSect="00CF3D1E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10B9A" w:rsidRDefault="00885AD0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AD0">
        <w:rPr>
          <w:rFonts w:ascii="Times New Roman" w:hAnsi="Times New Roman" w:cs="Times New Roman"/>
          <w:b/>
          <w:sz w:val="24"/>
          <w:szCs w:val="24"/>
        </w:rPr>
        <w:lastRenderedPageBreak/>
        <w:t>Фонд оценочных средств по дисциплине «</w:t>
      </w:r>
      <w:r w:rsidR="00642F62">
        <w:rPr>
          <w:rFonts w:ascii="Times New Roman" w:hAnsi="Times New Roman" w:cs="Times New Roman"/>
          <w:b/>
          <w:sz w:val="24"/>
          <w:szCs w:val="24"/>
        </w:rPr>
        <w:t>Мониторинг безопасности</w:t>
      </w:r>
      <w:r w:rsidRPr="00885AD0"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Специализация «</w:t>
      </w:r>
      <w:r w:rsidR="00642F62">
        <w:rPr>
          <w:rFonts w:ascii="Times New Roman" w:hAnsi="Times New Roman" w:cs="Times New Roman"/>
          <w:b/>
          <w:sz w:val="24"/>
          <w:szCs w:val="24"/>
        </w:rPr>
        <w:t>Инженерная защита окружающей среды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8AA" w:rsidRPr="00E538AA" w:rsidRDefault="00E538AA" w:rsidP="00E538A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8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ПСК-1.1 </w:t>
      </w:r>
      <w:r w:rsidRPr="00E538A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осуществлять контроль выполнения в организации требований в области охраны окружающей среды и обеспечения экологической безопасности;</w:t>
      </w:r>
    </w:p>
    <w:p w:rsidR="00E538AA" w:rsidRPr="005E1799" w:rsidRDefault="00E538AA" w:rsidP="005E179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8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ПСК-1.2 </w:t>
      </w:r>
      <w:r w:rsidRPr="00E538A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планировать и документально оформлять природоохранную деятельность организации.</w:t>
      </w:r>
    </w:p>
    <w:tbl>
      <w:tblPr>
        <w:tblStyle w:val="a3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701"/>
        <w:gridCol w:w="1701"/>
      </w:tblGrid>
      <w:tr w:rsidR="005E1799" w:rsidRPr="00746940" w:rsidTr="005E1799">
        <w:trPr>
          <w:trHeight w:val="557"/>
        </w:trPr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5E1799" w:rsidRPr="00746940" w:rsidRDefault="005E1799" w:rsidP="00B42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вопроса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выполнения,</w:t>
            </w:r>
          </w:p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Дайте определение экологического мониторинга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основные функции мониторинга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виды экологического мониторинга в зависимости от охвата территории.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Что такое экологический контроль?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основные группы экологических нормативов качества и воздействия на окружающую среду.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виды экологического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 xml:space="preserve">Дайте определение </w:t>
            </w:r>
            <w:proofErr w:type="spellStart"/>
            <w:r w:rsidRPr="00746940">
              <w:rPr>
                <w:rFonts w:ascii="Times New Roman" w:hAnsi="Times New Roman" w:cs="Times New Roman"/>
                <w:bCs/>
                <w:sz w:val="24"/>
                <w:szCs w:val="24"/>
              </w:rPr>
              <w:t>ПДКатм</w:t>
            </w:r>
            <w:proofErr w:type="spellEnd"/>
            <w:r w:rsidRPr="00746940">
              <w:rPr>
                <w:rFonts w:ascii="Times New Roman" w:hAnsi="Times New Roman" w:cs="Times New Roman"/>
                <w:bCs/>
                <w:sz w:val="24"/>
                <w:szCs w:val="24"/>
              </w:rPr>
              <w:t>. (в атмосферном воздухе).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B420D3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B420D3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какой высоте проводятся отбор проб и измерение концентрации примеси при определении приземной концентрации примеси в атмосфере?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Перечислите типы загрязнений водных объектов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Что такое буферная способность почвы?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Поставьте в соответствие минимальные протяженности санитарно-защитных зон для предприятий 1-го, 2-го, 3-го, 4-го и 5-го классов опасностей из следующего ряда: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300 м, 500 м, 100 м, 50 м, 1000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Укажите способы экологического прогнозирования:</w:t>
            </w:r>
          </w:p>
          <w:p w:rsidR="005E1799" w:rsidRPr="00746940" w:rsidRDefault="005E1799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Экспертны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е</w:t>
            </w:r>
            <w:r w:rsidRPr="00746940">
              <w:rPr>
                <w:rFonts w:cs="Times New Roman"/>
                <w:spacing w:val="41"/>
                <w:w w:val="110"/>
                <w:sz w:val="24"/>
                <w:szCs w:val="24"/>
                <w:lang w:val="ru-RU"/>
              </w:rPr>
              <w:t xml:space="preserve"> 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оценки;</w:t>
            </w:r>
          </w:p>
          <w:p w:rsidR="005E1799" w:rsidRPr="00746940" w:rsidRDefault="005E1799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Экстраполировани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е</w:t>
            </w:r>
            <w:r w:rsidRPr="00746940">
              <w:rPr>
                <w:rFonts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46940">
              <w:rPr>
                <w:rFonts w:cs="Times New Roman"/>
                <w:w w:val="110"/>
                <w:sz w:val="24"/>
                <w:szCs w:val="24"/>
                <w:lang w:val="ru-RU"/>
              </w:rPr>
              <w:t>и</w:t>
            </w:r>
            <w:r w:rsidRPr="00746940">
              <w:rPr>
                <w:rFonts w:cs="Times New Roman"/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интерполирование;</w:t>
            </w:r>
          </w:p>
          <w:p w:rsidR="005E1799" w:rsidRPr="00746940" w:rsidRDefault="005E1799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z w:val="24"/>
                <w:szCs w:val="24"/>
                <w:lang w:val="ru-RU"/>
              </w:rPr>
              <w:t>Мониторинг;</w:t>
            </w:r>
          </w:p>
          <w:p w:rsidR="005E1799" w:rsidRPr="00746940" w:rsidRDefault="005E1799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  <w:lang w:val="ru-RU"/>
              </w:rPr>
            </w:pPr>
            <w:r w:rsidRPr="00746940">
              <w:rPr>
                <w:rFonts w:cs="Times New Roman"/>
                <w:spacing w:val="1"/>
                <w:w w:val="110"/>
                <w:sz w:val="24"/>
                <w:szCs w:val="24"/>
                <w:lang w:val="ru-RU"/>
              </w:rPr>
              <w:t>Моделирование;</w:t>
            </w:r>
          </w:p>
          <w:p w:rsidR="005E1799" w:rsidRPr="00746940" w:rsidRDefault="005E1799" w:rsidP="00B420D3">
            <w:pPr>
              <w:pStyle w:val="a6"/>
              <w:numPr>
                <w:ilvl w:val="0"/>
                <w:numId w:val="23"/>
              </w:numPr>
              <w:tabs>
                <w:tab w:val="left" w:pos="177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746940">
              <w:rPr>
                <w:rFonts w:cs="Times New Roman"/>
                <w:sz w:val="24"/>
                <w:szCs w:val="24"/>
                <w:lang w:val="ru-RU"/>
              </w:rPr>
              <w:t>Категорирование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 видам негативного воздействия на окружающую среду относятся: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размещение отходов производства и потребления;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загрязнение недр, почв;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оба варианта верны;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нет верного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Последствиями снижения концентрации озона в атмосфере могут стать: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Развитие врожденных аномалий у детей;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Рост заболеваемости раком кожи;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Увеличение частоты наводнений;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Рост глазных болезней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Расположите правильно последовательность миграции и трансформации загрязняющих веществ в природных средах: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Миграция загрязнений внутри природных сред;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Поступление загрязнений в организмы животных, обитающих на суше, с растительными кормами, в процессе дыхания и с питьевой водой;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Перемещение загрязнений из атмосферы, почвы суши в виде почвенного раствора через корневую систему в растения;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Поступление загрязнений из источников их образования в природные среды;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Поступление антропогенных загрязнений в организм человека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 электрохимическим методам анализа относятся: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Потенциометрия;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Полярография;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Титрирование</w:t>
            </w:r>
            <w:proofErr w:type="spellEnd"/>
          </w:p>
          <w:p w:rsidR="005E1799" w:rsidRPr="00746940" w:rsidRDefault="005E1799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Кондуктометрия;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Кулонометрия</w:t>
            </w:r>
            <w:proofErr w:type="spellEnd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Электрогравиметрия</w:t>
            </w:r>
            <w:proofErr w:type="spellEnd"/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Органолептические показатели – это: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Запахи;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Вкус;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Минерализация;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Привкус;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Мутность;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Жёсткость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Цветность;</w:t>
            </w:r>
          </w:p>
          <w:p w:rsidR="005E1799" w:rsidRPr="00746940" w:rsidRDefault="005E1799" w:rsidP="00B420D3">
            <w:pPr>
              <w:pStyle w:val="a4"/>
              <w:keepNext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Прозрачность</w:t>
            </w:r>
          </w:p>
          <w:p w:rsidR="005E1799" w:rsidRPr="00746940" w:rsidRDefault="005E1799" w:rsidP="00B420D3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B420D3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B420D3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Содержание каких минеральных солей обуславливает общую жесткость воды?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Сульфаты.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Хлориды.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Соли кальция.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Нитраты.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Соли магния.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Какие показатели относят к видам физического воздействия на окружающую среду.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Шум;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Вибрация;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 xml:space="preserve">Выбросы вредных веществ; 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Тепловое излучение;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Напряженность ЭМП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D23EDD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варианты многофакторных воздействий на окружающую среду.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Комбинированное;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Сочетанное;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Периодическое;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Комплексное;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Последовательное;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Смешанное.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Перечислите виды платежей за негативное воздействие на окружающую среду.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Какие документы регламентирующие производственный экологический контроль (ПЭК) разрабатываются и утверждаются организациями?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Как часто служба производственного экологического контроля анализирует результаты природоохранной деятельности в целом по субъекту хозяйственной и иной деятельности.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этапы производственного экологического контроля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Кем осуществляется производственный экологический контроль?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Назовите задачи экологического контроля.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D23EDD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каких документах отражаются сведения о ведении производственного контроля?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Кем осуществляется общественный экологический контроль?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Что должна включать в себя программа отбора проб?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Что такое проект санитарно-защитной зоны (СЗЗ)?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D23EDD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Отчетным периодом в отношении внесения платы за негативное воздействие на окружающую среду признается: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Календарный год;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Месяц;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Квартал;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усмотрение руководства предприятия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каких случаях пересматривается перечень вредных веществ, подлежащих контролю?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При появлении новых источников выбросов.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При реконструкции предприятий.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 реже 1 раза в год.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Сколько видов платежей за загрязнение окружающей среды определено порядком определения платы и ее предельных размеров за загрязнение окружающей природной среды, размещение отходов, другие виды вредного воздействия?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2 вида;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3 вида;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4 вида;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1 вид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D23EDD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pacing w:val="-4"/>
                <w:sz w:val="24"/>
                <w:szCs w:val="24"/>
                <w:shd w:val="clear" w:color="auto" w:fill="FFFFFF"/>
              </w:rPr>
            </w:pPr>
            <w:r w:rsidRPr="00D23EDD">
              <w:rPr>
                <w:rFonts w:ascii="Times New Roman" w:hAnsi="Times New Roman" w:cs="Times New Roman"/>
                <w:color w:val="333333"/>
                <w:spacing w:val="-4"/>
                <w:sz w:val="24"/>
                <w:szCs w:val="24"/>
                <w:shd w:val="clear" w:color="auto" w:fill="FFFFFF"/>
              </w:rPr>
              <w:t>В соответствии с законодательством Российской Федерации плата за размещение отходов взимается с: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469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физических и юридических лиц;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469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индивидуальных предпринимателей;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469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юридических лиц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D23EDD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Когда необходимо вносить исчисленную по итогам отчетного периода плату за негативное воздействие на окружающую среду?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 позднее 1 апреля года, следующего за отчетным периодом;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 позднее 20 января года, следующего за отчетным периодом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 позднее 1 марта года, следующего за отчетным периодом;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2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 позднее 1 февраля года, следующего за отчетным периодом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кого может налагаться штраф за невнесение в установленные сроки платы за негативное воздействие на окружающую среду?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физических лиц;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должностных лиц;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На юридических лиц;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Все ответы правильные.</w:t>
            </w:r>
          </w:p>
          <w:p w:rsidR="005E1799" w:rsidRPr="00746940" w:rsidRDefault="005E1799" w:rsidP="00B420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каких целях осуществляется производственный экологический контроль?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целях получения лицензии на хозяйственную деятельность предприятия;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целях соблюдения установленных требований в области охраны окружающей среды;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целях разработки лимитов и их согласования;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2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 целях обеспечения выполнения мероприятий по охране окружающей среды, рациональному использованию и восстановлению природных ресурсов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D23EDD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Какая экологическая экспертиза осуществляется в Российской Федерации согласно Федеральному закону № 174-ФЗ "Об экологической экспертизе"?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Государственная экологическая экспертиза;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Общественная экологическая экспертиза;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Судебная экологическая экспертиза;</w:t>
            </w:r>
          </w:p>
          <w:p w:rsidR="005E1799" w:rsidRPr="00746940" w:rsidRDefault="005E1799" w:rsidP="00D23EDD">
            <w:pPr>
              <w:pStyle w:val="a4"/>
              <w:keepNext/>
              <w:numPr>
                <w:ilvl w:val="0"/>
                <w:numId w:val="3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Независимая экологическая экспертиза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D23ED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Какая лаборатория должна проводить инструментальные замеры при инвентаризации выбросов вредных (загрязняющих) веществ в атмосферный воздух на предприятии?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Лаборатория предприятия;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Аккредитованная лаборатория по договору;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Любая лаборатория, имеющая необходимые средства измерения;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Все ответы верные.</w:t>
            </w:r>
          </w:p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1799" w:rsidRPr="00746940" w:rsidTr="005E1799">
        <w:tc>
          <w:tcPr>
            <w:tcW w:w="567" w:type="dxa"/>
            <w:shd w:val="clear" w:color="auto" w:fill="auto"/>
          </w:tcPr>
          <w:p w:rsidR="005E1799" w:rsidRPr="00746940" w:rsidRDefault="005E1799" w:rsidP="0074694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5E1799" w:rsidRPr="00746940" w:rsidRDefault="005E1799" w:rsidP="00B42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Процесс установления показателей предельно допустимого воздействия человека на окружающую природную среду это: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Экологическое нормирование;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Экологическое планирование;</w:t>
            </w:r>
          </w:p>
          <w:p w:rsidR="005E1799" w:rsidRPr="00746940" w:rsidRDefault="005E1799" w:rsidP="00B420D3">
            <w:pPr>
              <w:pStyle w:val="a4"/>
              <w:numPr>
                <w:ilvl w:val="0"/>
                <w:numId w:val="3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Экологическая стратегия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940">
              <w:rPr>
                <w:rFonts w:ascii="Times New Roman" w:hAnsi="Times New Roman" w:cs="Times New Roman"/>
                <w:sz w:val="24"/>
                <w:szCs w:val="24"/>
              </w:rPr>
              <w:t>ПСК-1.2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E1799" w:rsidRPr="00746940" w:rsidRDefault="005E1799" w:rsidP="00746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85AD0" w:rsidRDefault="00885AD0"/>
    <w:sectPr w:rsidR="00885AD0" w:rsidSect="005E179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661E"/>
    <w:multiLevelType w:val="hybridMultilevel"/>
    <w:tmpl w:val="8DD2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71039"/>
    <w:multiLevelType w:val="hybridMultilevel"/>
    <w:tmpl w:val="1062D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2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B0593"/>
    <w:multiLevelType w:val="hybridMultilevel"/>
    <w:tmpl w:val="6D3ADDC2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F6FA0"/>
    <w:multiLevelType w:val="hybridMultilevel"/>
    <w:tmpl w:val="5DF28FA0"/>
    <w:lvl w:ilvl="0" w:tplc="F3CC86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8297F"/>
    <w:multiLevelType w:val="hybridMultilevel"/>
    <w:tmpl w:val="5D62E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C5417"/>
    <w:multiLevelType w:val="hybridMultilevel"/>
    <w:tmpl w:val="751414CE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96F83"/>
    <w:multiLevelType w:val="hybridMultilevel"/>
    <w:tmpl w:val="9500BB9A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80256"/>
    <w:multiLevelType w:val="hybridMultilevel"/>
    <w:tmpl w:val="8CA8A340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058DC"/>
    <w:multiLevelType w:val="hybridMultilevel"/>
    <w:tmpl w:val="D3DC5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B7907"/>
    <w:multiLevelType w:val="hybridMultilevel"/>
    <w:tmpl w:val="A43C0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D41BE"/>
    <w:multiLevelType w:val="hybridMultilevel"/>
    <w:tmpl w:val="86BA015C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94EC1"/>
    <w:multiLevelType w:val="hybridMultilevel"/>
    <w:tmpl w:val="1D3834A6"/>
    <w:lvl w:ilvl="0" w:tplc="56A09FD4">
      <w:start w:val="1"/>
      <w:numFmt w:val="bullet"/>
      <w:lvlText w:val="•"/>
      <w:lvlJc w:val="left"/>
      <w:pPr>
        <w:ind w:hanging="198"/>
      </w:pPr>
      <w:rPr>
        <w:rFonts w:ascii="Arial" w:eastAsia="Arial" w:hAnsi="Arial" w:hint="default"/>
        <w:color w:val="8C8C8C"/>
        <w:w w:val="210"/>
        <w:position w:val="-1"/>
        <w:sz w:val="20"/>
        <w:szCs w:val="20"/>
      </w:rPr>
    </w:lvl>
    <w:lvl w:ilvl="1" w:tplc="1BF614E8">
      <w:start w:val="1"/>
      <w:numFmt w:val="bullet"/>
      <w:lvlText w:val="–"/>
      <w:lvlJc w:val="left"/>
      <w:pPr>
        <w:ind w:hanging="227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2" w:tplc="87100322">
      <w:start w:val="1"/>
      <w:numFmt w:val="bullet"/>
      <w:lvlText w:val="•"/>
      <w:lvlJc w:val="left"/>
      <w:rPr>
        <w:rFonts w:hint="default"/>
      </w:rPr>
    </w:lvl>
    <w:lvl w:ilvl="3" w:tplc="8A30E0D0">
      <w:start w:val="1"/>
      <w:numFmt w:val="bullet"/>
      <w:lvlText w:val="•"/>
      <w:lvlJc w:val="left"/>
      <w:rPr>
        <w:rFonts w:hint="default"/>
      </w:rPr>
    </w:lvl>
    <w:lvl w:ilvl="4" w:tplc="3FD4029E">
      <w:start w:val="1"/>
      <w:numFmt w:val="bullet"/>
      <w:lvlText w:val="•"/>
      <w:lvlJc w:val="left"/>
      <w:rPr>
        <w:rFonts w:hint="default"/>
      </w:rPr>
    </w:lvl>
    <w:lvl w:ilvl="5" w:tplc="E5E2D5C2">
      <w:start w:val="1"/>
      <w:numFmt w:val="bullet"/>
      <w:lvlText w:val="•"/>
      <w:lvlJc w:val="left"/>
      <w:rPr>
        <w:rFonts w:hint="default"/>
      </w:rPr>
    </w:lvl>
    <w:lvl w:ilvl="6" w:tplc="142AF8B0">
      <w:start w:val="1"/>
      <w:numFmt w:val="bullet"/>
      <w:lvlText w:val="•"/>
      <w:lvlJc w:val="left"/>
      <w:rPr>
        <w:rFonts w:hint="default"/>
      </w:rPr>
    </w:lvl>
    <w:lvl w:ilvl="7" w:tplc="1D9C4B06">
      <w:start w:val="1"/>
      <w:numFmt w:val="bullet"/>
      <w:lvlText w:val="•"/>
      <w:lvlJc w:val="left"/>
      <w:rPr>
        <w:rFonts w:hint="default"/>
      </w:rPr>
    </w:lvl>
    <w:lvl w:ilvl="8" w:tplc="8772CA4A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1D2A1964"/>
    <w:multiLevelType w:val="hybridMultilevel"/>
    <w:tmpl w:val="85EAE0F0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FD23B3"/>
    <w:multiLevelType w:val="hybridMultilevel"/>
    <w:tmpl w:val="768EB72A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3C1349"/>
    <w:multiLevelType w:val="hybridMultilevel"/>
    <w:tmpl w:val="9816189C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034E1"/>
    <w:multiLevelType w:val="hybridMultilevel"/>
    <w:tmpl w:val="C422C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FE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A88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66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0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2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03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2EB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361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9351ACD"/>
    <w:multiLevelType w:val="hybridMultilevel"/>
    <w:tmpl w:val="ABF6A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0247C"/>
    <w:multiLevelType w:val="hybridMultilevel"/>
    <w:tmpl w:val="B6AEDBF0"/>
    <w:lvl w:ilvl="0" w:tplc="41165F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83075"/>
    <w:multiLevelType w:val="hybridMultilevel"/>
    <w:tmpl w:val="5F6AE1FA"/>
    <w:lvl w:ilvl="0" w:tplc="DF6A7FB8">
      <w:start w:val="1"/>
      <w:numFmt w:val="decimal"/>
      <w:lvlText w:val="%1)"/>
      <w:lvlJc w:val="left"/>
      <w:pPr>
        <w:ind w:hanging="232"/>
      </w:pPr>
      <w:rPr>
        <w:rFonts w:ascii="Times New Roman" w:eastAsia="Times New Roman" w:hAnsi="Times New Roman" w:hint="default"/>
        <w:spacing w:val="1"/>
        <w:w w:val="109"/>
        <w:sz w:val="20"/>
        <w:szCs w:val="20"/>
      </w:rPr>
    </w:lvl>
    <w:lvl w:ilvl="1" w:tplc="1B528040">
      <w:start w:val="1"/>
      <w:numFmt w:val="bullet"/>
      <w:lvlText w:val="•"/>
      <w:lvlJc w:val="left"/>
      <w:rPr>
        <w:rFonts w:hint="default"/>
      </w:rPr>
    </w:lvl>
    <w:lvl w:ilvl="2" w:tplc="78D62684">
      <w:start w:val="1"/>
      <w:numFmt w:val="bullet"/>
      <w:lvlText w:val="•"/>
      <w:lvlJc w:val="left"/>
      <w:rPr>
        <w:rFonts w:hint="default"/>
      </w:rPr>
    </w:lvl>
    <w:lvl w:ilvl="3" w:tplc="E97014CE">
      <w:start w:val="1"/>
      <w:numFmt w:val="bullet"/>
      <w:lvlText w:val="•"/>
      <w:lvlJc w:val="left"/>
      <w:rPr>
        <w:rFonts w:hint="default"/>
      </w:rPr>
    </w:lvl>
    <w:lvl w:ilvl="4" w:tplc="872055B2">
      <w:start w:val="1"/>
      <w:numFmt w:val="bullet"/>
      <w:lvlText w:val="•"/>
      <w:lvlJc w:val="left"/>
      <w:rPr>
        <w:rFonts w:hint="default"/>
      </w:rPr>
    </w:lvl>
    <w:lvl w:ilvl="5" w:tplc="E174B6F4">
      <w:start w:val="1"/>
      <w:numFmt w:val="bullet"/>
      <w:lvlText w:val="•"/>
      <w:lvlJc w:val="left"/>
      <w:rPr>
        <w:rFonts w:hint="default"/>
      </w:rPr>
    </w:lvl>
    <w:lvl w:ilvl="6" w:tplc="28721BBC">
      <w:start w:val="1"/>
      <w:numFmt w:val="bullet"/>
      <w:lvlText w:val="•"/>
      <w:lvlJc w:val="left"/>
      <w:rPr>
        <w:rFonts w:hint="default"/>
      </w:rPr>
    </w:lvl>
    <w:lvl w:ilvl="7" w:tplc="58BCBA76">
      <w:start w:val="1"/>
      <w:numFmt w:val="bullet"/>
      <w:lvlText w:val="•"/>
      <w:lvlJc w:val="left"/>
      <w:rPr>
        <w:rFonts w:hint="default"/>
      </w:rPr>
    </w:lvl>
    <w:lvl w:ilvl="8" w:tplc="B58644B8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312D4D06"/>
    <w:multiLevelType w:val="hybridMultilevel"/>
    <w:tmpl w:val="28AE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40A82"/>
    <w:multiLevelType w:val="hybridMultilevel"/>
    <w:tmpl w:val="58B8E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2805A0"/>
    <w:multiLevelType w:val="hybridMultilevel"/>
    <w:tmpl w:val="FB42C3DE"/>
    <w:lvl w:ilvl="0" w:tplc="AFB40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EC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A881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866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0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23C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03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2EB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361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E255571"/>
    <w:multiLevelType w:val="hybridMultilevel"/>
    <w:tmpl w:val="0CCC4C8C"/>
    <w:lvl w:ilvl="0" w:tplc="21E00F58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5F3A04"/>
    <w:multiLevelType w:val="hybridMultilevel"/>
    <w:tmpl w:val="D3DC5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534BA"/>
    <w:multiLevelType w:val="hybridMultilevel"/>
    <w:tmpl w:val="0AA263E2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478E9"/>
    <w:multiLevelType w:val="hybridMultilevel"/>
    <w:tmpl w:val="8DD2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893459"/>
    <w:multiLevelType w:val="hybridMultilevel"/>
    <w:tmpl w:val="08A4FB6A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745757"/>
    <w:multiLevelType w:val="hybridMultilevel"/>
    <w:tmpl w:val="DFD0C7FC"/>
    <w:lvl w:ilvl="0" w:tplc="1BF614E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0D2A68"/>
    <w:multiLevelType w:val="hybridMultilevel"/>
    <w:tmpl w:val="F96895C4"/>
    <w:lvl w:ilvl="0" w:tplc="12268D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D28F4"/>
    <w:multiLevelType w:val="hybridMultilevel"/>
    <w:tmpl w:val="B3461518"/>
    <w:lvl w:ilvl="0" w:tplc="21E00F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w w:val="11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01B20"/>
    <w:multiLevelType w:val="hybridMultilevel"/>
    <w:tmpl w:val="95FC8530"/>
    <w:lvl w:ilvl="0" w:tplc="1BF614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1" w:tplc="18F00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06B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083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98E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40D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B40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A9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543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A8365A2"/>
    <w:multiLevelType w:val="hybridMultilevel"/>
    <w:tmpl w:val="9A30C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83C4B"/>
    <w:multiLevelType w:val="hybridMultilevel"/>
    <w:tmpl w:val="8CBEE94C"/>
    <w:lvl w:ilvl="0" w:tplc="1BF614E8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12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AB131C"/>
    <w:multiLevelType w:val="hybridMultilevel"/>
    <w:tmpl w:val="1062D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2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EC7986"/>
    <w:multiLevelType w:val="hybridMultilevel"/>
    <w:tmpl w:val="BF9A1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17"/>
  </w:num>
  <w:num w:numId="4">
    <w:abstractNumId w:val="2"/>
  </w:num>
  <w:num w:numId="5">
    <w:abstractNumId w:val="5"/>
  </w:num>
  <w:num w:numId="6">
    <w:abstractNumId w:val="3"/>
  </w:num>
  <w:num w:numId="7">
    <w:abstractNumId w:val="30"/>
  </w:num>
  <w:num w:numId="8">
    <w:abstractNumId w:val="10"/>
  </w:num>
  <w:num w:numId="9">
    <w:abstractNumId w:val="14"/>
  </w:num>
  <w:num w:numId="10">
    <w:abstractNumId w:val="6"/>
  </w:num>
  <w:num w:numId="11">
    <w:abstractNumId w:val="26"/>
  </w:num>
  <w:num w:numId="12">
    <w:abstractNumId w:val="13"/>
  </w:num>
  <w:num w:numId="13">
    <w:abstractNumId w:val="7"/>
  </w:num>
  <w:num w:numId="14">
    <w:abstractNumId w:val="22"/>
  </w:num>
  <w:num w:numId="15">
    <w:abstractNumId w:val="11"/>
  </w:num>
  <w:num w:numId="16">
    <w:abstractNumId w:val="24"/>
  </w:num>
  <w:num w:numId="17">
    <w:abstractNumId w:val="29"/>
  </w:num>
  <w:num w:numId="18">
    <w:abstractNumId w:val="12"/>
  </w:num>
  <w:num w:numId="19">
    <w:abstractNumId w:val="9"/>
  </w:num>
  <w:num w:numId="20">
    <w:abstractNumId w:val="21"/>
  </w:num>
  <w:num w:numId="21">
    <w:abstractNumId w:val="15"/>
  </w:num>
  <w:num w:numId="22">
    <w:abstractNumId w:val="18"/>
  </w:num>
  <w:num w:numId="23">
    <w:abstractNumId w:val="16"/>
  </w:num>
  <w:num w:numId="24">
    <w:abstractNumId w:val="0"/>
  </w:num>
  <w:num w:numId="25">
    <w:abstractNumId w:val="25"/>
  </w:num>
  <w:num w:numId="26">
    <w:abstractNumId w:val="31"/>
  </w:num>
  <w:num w:numId="27">
    <w:abstractNumId w:val="23"/>
  </w:num>
  <w:num w:numId="28">
    <w:abstractNumId w:val="8"/>
  </w:num>
  <w:num w:numId="29">
    <w:abstractNumId w:val="19"/>
  </w:num>
  <w:num w:numId="30">
    <w:abstractNumId w:val="27"/>
  </w:num>
  <w:num w:numId="31">
    <w:abstractNumId w:val="34"/>
  </w:num>
  <w:num w:numId="32">
    <w:abstractNumId w:val="32"/>
  </w:num>
  <w:num w:numId="33">
    <w:abstractNumId w:val="1"/>
  </w:num>
  <w:num w:numId="34">
    <w:abstractNumId w:val="33"/>
  </w:num>
  <w:num w:numId="35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D0"/>
    <w:rsid w:val="00001536"/>
    <w:rsid w:val="0001211E"/>
    <w:rsid w:val="00034E56"/>
    <w:rsid w:val="00052F1A"/>
    <w:rsid w:val="00056B27"/>
    <w:rsid w:val="00062EED"/>
    <w:rsid w:val="00067239"/>
    <w:rsid w:val="00067627"/>
    <w:rsid w:val="0007748F"/>
    <w:rsid w:val="000A0457"/>
    <w:rsid w:val="000A7F21"/>
    <w:rsid w:val="000B2112"/>
    <w:rsid w:val="000B759B"/>
    <w:rsid w:val="000C0CDF"/>
    <w:rsid w:val="000D3D7E"/>
    <w:rsid w:val="001040CD"/>
    <w:rsid w:val="001054B8"/>
    <w:rsid w:val="001121E5"/>
    <w:rsid w:val="001214DA"/>
    <w:rsid w:val="001734FE"/>
    <w:rsid w:val="00193354"/>
    <w:rsid w:val="00197845"/>
    <w:rsid w:val="001C0750"/>
    <w:rsid w:val="001F4751"/>
    <w:rsid w:val="00201DE4"/>
    <w:rsid w:val="002316BA"/>
    <w:rsid w:val="00251021"/>
    <w:rsid w:val="00256845"/>
    <w:rsid w:val="00260351"/>
    <w:rsid w:val="002652C5"/>
    <w:rsid w:val="00281DC5"/>
    <w:rsid w:val="00283FB0"/>
    <w:rsid w:val="0028534E"/>
    <w:rsid w:val="002913BB"/>
    <w:rsid w:val="00294AC9"/>
    <w:rsid w:val="002D53EB"/>
    <w:rsid w:val="00305CCD"/>
    <w:rsid w:val="00325574"/>
    <w:rsid w:val="003405BE"/>
    <w:rsid w:val="00353058"/>
    <w:rsid w:val="00360825"/>
    <w:rsid w:val="00383468"/>
    <w:rsid w:val="00390147"/>
    <w:rsid w:val="003A51F2"/>
    <w:rsid w:val="003B0116"/>
    <w:rsid w:val="003B2708"/>
    <w:rsid w:val="003F3958"/>
    <w:rsid w:val="00477B4C"/>
    <w:rsid w:val="004A5DBF"/>
    <w:rsid w:val="004E2E74"/>
    <w:rsid w:val="004F0418"/>
    <w:rsid w:val="00513851"/>
    <w:rsid w:val="00532879"/>
    <w:rsid w:val="0056445B"/>
    <w:rsid w:val="00565D05"/>
    <w:rsid w:val="0057157A"/>
    <w:rsid w:val="00586E7D"/>
    <w:rsid w:val="00591CB2"/>
    <w:rsid w:val="005B6357"/>
    <w:rsid w:val="005C17B9"/>
    <w:rsid w:val="005E1799"/>
    <w:rsid w:val="005E5C27"/>
    <w:rsid w:val="006000C2"/>
    <w:rsid w:val="006058E4"/>
    <w:rsid w:val="00610CB0"/>
    <w:rsid w:val="00622224"/>
    <w:rsid w:val="0064226B"/>
    <w:rsid w:val="00642F62"/>
    <w:rsid w:val="006551BD"/>
    <w:rsid w:val="00656787"/>
    <w:rsid w:val="00660C72"/>
    <w:rsid w:val="00667F21"/>
    <w:rsid w:val="0068109C"/>
    <w:rsid w:val="006B2BD9"/>
    <w:rsid w:val="006C4F73"/>
    <w:rsid w:val="006C6300"/>
    <w:rsid w:val="006F12D8"/>
    <w:rsid w:val="007122A5"/>
    <w:rsid w:val="0073471D"/>
    <w:rsid w:val="00746940"/>
    <w:rsid w:val="00753E87"/>
    <w:rsid w:val="00762976"/>
    <w:rsid w:val="007A3F28"/>
    <w:rsid w:val="007B4D92"/>
    <w:rsid w:val="007C073A"/>
    <w:rsid w:val="007D0714"/>
    <w:rsid w:val="007D13B2"/>
    <w:rsid w:val="007D1D32"/>
    <w:rsid w:val="007E5243"/>
    <w:rsid w:val="007F16CA"/>
    <w:rsid w:val="00807DFA"/>
    <w:rsid w:val="00807FE1"/>
    <w:rsid w:val="00835F0B"/>
    <w:rsid w:val="00836715"/>
    <w:rsid w:val="00842B00"/>
    <w:rsid w:val="00874768"/>
    <w:rsid w:val="0087600E"/>
    <w:rsid w:val="00881117"/>
    <w:rsid w:val="00885AD0"/>
    <w:rsid w:val="008B56EE"/>
    <w:rsid w:val="008D7B20"/>
    <w:rsid w:val="008E059C"/>
    <w:rsid w:val="008E6134"/>
    <w:rsid w:val="008E6B73"/>
    <w:rsid w:val="00910B9A"/>
    <w:rsid w:val="00917570"/>
    <w:rsid w:val="009601FD"/>
    <w:rsid w:val="00965DA9"/>
    <w:rsid w:val="00983D58"/>
    <w:rsid w:val="00986077"/>
    <w:rsid w:val="009968C8"/>
    <w:rsid w:val="009A5B14"/>
    <w:rsid w:val="00A55D3F"/>
    <w:rsid w:val="00A8267D"/>
    <w:rsid w:val="00A90C9F"/>
    <w:rsid w:val="00A917BB"/>
    <w:rsid w:val="00A93D93"/>
    <w:rsid w:val="00A9647D"/>
    <w:rsid w:val="00AA1A2D"/>
    <w:rsid w:val="00AC0004"/>
    <w:rsid w:val="00AE32C1"/>
    <w:rsid w:val="00B31CC6"/>
    <w:rsid w:val="00B420D3"/>
    <w:rsid w:val="00B45F57"/>
    <w:rsid w:val="00B736BB"/>
    <w:rsid w:val="00B7483D"/>
    <w:rsid w:val="00B8428F"/>
    <w:rsid w:val="00B9350E"/>
    <w:rsid w:val="00BB0264"/>
    <w:rsid w:val="00BE7F55"/>
    <w:rsid w:val="00BF1C67"/>
    <w:rsid w:val="00BF3497"/>
    <w:rsid w:val="00BF40B0"/>
    <w:rsid w:val="00C038D4"/>
    <w:rsid w:val="00C22026"/>
    <w:rsid w:val="00C2384C"/>
    <w:rsid w:val="00C2392C"/>
    <w:rsid w:val="00C52555"/>
    <w:rsid w:val="00C80920"/>
    <w:rsid w:val="00C8254C"/>
    <w:rsid w:val="00C84F9C"/>
    <w:rsid w:val="00C85AC3"/>
    <w:rsid w:val="00CB745D"/>
    <w:rsid w:val="00CE5B3F"/>
    <w:rsid w:val="00CF0C60"/>
    <w:rsid w:val="00CF3D1E"/>
    <w:rsid w:val="00CF6B18"/>
    <w:rsid w:val="00D13C3A"/>
    <w:rsid w:val="00D23EDD"/>
    <w:rsid w:val="00D84601"/>
    <w:rsid w:val="00DA00AA"/>
    <w:rsid w:val="00DB1944"/>
    <w:rsid w:val="00DB3400"/>
    <w:rsid w:val="00DD7E5D"/>
    <w:rsid w:val="00DF48C1"/>
    <w:rsid w:val="00E176DC"/>
    <w:rsid w:val="00E334DD"/>
    <w:rsid w:val="00E42230"/>
    <w:rsid w:val="00E538AA"/>
    <w:rsid w:val="00E652E1"/>
    <w:rsid w:val="00E8317D"/>
    <w:rsid w:val="00E857F9"/>
    <w:rsid w:val="00EB1C40"/>
    <w:rsid w:val="00EB205A"/>
    <w:rsid w:val="00EB49F6"/>
    <w:rsid w:val="00EC4E69"/>
    <w:rsid w:val="00EC54F1"/>
    <w:rsid w:val="00ED761B"/>
    <w:rsid w:val="00EF3C97"/>
    <w:rsid w:val="00EF41B4"/>
    <w:rsid w:val="00F01F0B"/>
    <w:rsid w:val="00F14FAB"/>
    <w:rsid w:val="00F32F5C"/>
    <w:rsid w:val="00F36538"/>
    <w:rsid w:val="00F62081"/>
    <w:rsid w:val="00F8272F"/>
    <w:rsid w:val="00FB652E"/>
    <w:rsid w:val="00FC4D1F"/>
    <w:rsid w:val="00FF0925"/>
    <w:rsid w:val="00FF0A35"/>
    <w:rsid w:val="00FF11D2"/>
    <w:rsid w:val="00FF4841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883-018A-4400-A9A1-533AA77D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062EED"/>
    <w:pPr>
      <w:widowControl w:val="0"/>
      <w:spacing w:after="0" w:line="240" w:lineRule="auto"/>
      <w:ind w:left="113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062EED"/>
    <w:rPr>
      <w:rFonts w:ascii="Times New Roman" w:eastAsia="Times New Roman" w:hAnsi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649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86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2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5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4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69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49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Ислентьева Ирина Константиновна</cp:lastModifiedBy>
  <cp:revision>2</cp:revision>
  <dcterms:created xsi:type="dcterms:W3CDTF">2024-06-20T07:25:00Z</dcterms:created>
  <dcterms:modified xsi:type="dcterms:W3CDTF">2024-06-20T07:25:00Z</dcterms:modified>
</cp:coreProperties>
</file>