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C503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503E" w:rsidRDefault="007B186F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C503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503E" w:rsidRDefault="007B186F">
            <w:pPr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«МОДЕЛИРОВАНИЕ КИНЕМАТИЧЕСКИХ И ДИНАМИЧЕСКИХ ПРОЦЕССОВ ВЫСОКОТЕМПОВЫХ ИЗДЕЛИЙ»</w:t>
            </w:r>
          </w:p>
        </w:tc>
      </w:tr>
      <w:tr w:rsidR="006C503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503E" w:rsidRDefault="006C503E">
            <w:pPr>
              <w:spacing w:after="0" w:line="240" w:lineRule="auto"/>
              <w:ind w:firstLine="0"/>
              <w:jc w:val="center"/>
            </w:pPr>
          </w:p>
          <w:p w:rsidR="006C503E" w:rsidRDefault="007B186F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6C50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Pr="007B186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6C50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6C503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Магистратура</w:t>
            </w:r>
          </w:p>
        </w:tc>
      </w:tr>
      <w:tr w:rsidR="006C50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 xml:space="preserve">Очная </w:t>
            </w:r>
          </w:p>
        </w:tc>
      </w:tr>
      <w:tr w:rsidR="006C50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Е Оружие и системы вооружения</w:t>
            </w:r>
          </w:p>
        </w:tc>
      </w:tr>
      <w:tr w:rsidR="006C503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6C503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6C503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03E" w:rsidRDefault="007B186F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/>
    <w:p w:rsidR="006C503E" w:rsidRDefault="006C503E">
      <w:pPr>
        <w:sectPr w:rsidR="006C50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503E" w:rsidRDefault="007B186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«МОДЕЛИРОВАНИЕ КИНЕМАТИЧЕСКИХ И ДИНАМИЧЕСКИХ ПРОЦЕССОВ ВЫСОКОТЕМПОВЫХ ИЗДЕЛИЙ»</w:t>
      </w:r>
    </w:p>
    <w:p w:rsidR="006C503E" w:rsidRDefault="007B186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ОП ВО 15.04.05 «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Конструкторско-технологическое обеспечение машиностроительных производств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:rsidR="006C503E" w:rsidRDefault="006C503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C503E" w:rsidRDefault="007B186F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ПСК-2.1 – </w:t>
      </w:r>
      <w:r w:rsidRPr="007B186F">
        <w:rPr>
          <w:rFonts w:eastAsia="Times New Roman" w:cs="Times New Roman"/>
          <w:sz w:val="24"/>
          <w:szCs w:val="24"/>
          <w:lang w:eastAsia="ru-RU"/>
        </w:rPr>
        <w:t>Способен планировать и контролировать ОКР, разрабатывать и модернизировать алгоритмическое и методическое обеспечения ОКР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6C503E" w:rsidRDefault="006C503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Базы инженерных данных опытно-конструкторских работ обеспечивают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 жизненного цикла изделий и материалов «Исследование и обоснование разработки» включает этапы: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Проработки заказчика и исполнителей работ в области создания изделия;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НИР по созданию изделия;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аванпроекта.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1, 2, 3, 4.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 это сущность, воспроизводящая явление, объект или свойство объекта реального мира.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_______________моделирования это отдельное свойство или совокупность свойств объекта моделирования, являющихся предметом исследования с помощью моделирования..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._______________модель это модель, в которой сведения об объекте моделирования представлены в виде математических символов и выражений.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._______________ модель это модель, в которой сведения об объекте моделирования представлены в виде совокупности элементов данных и отношений между ними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составляет ______________ 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 это изучение свойств и/или поведения объекта моделирования, выполненное с использованием его моделей.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  это модель, выполненная в компьютерной (вычислительной) среде и представляющая собой совокупность данных и программного кода, необходимого для работы с данными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используемому способу описания объекта различают математические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______________ 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 жизненного цикла изделий и материалов «Разработка (выполнение ОКР по созданию (модернизации) изделий» включает этапы: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аванпроекта.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эскизного проекта (ЭП) и (или) технического проекта (ТП);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РКД, ЭД и ТД для изготовления опытного образца изделия;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конструкторской документации (КД) для организации промышленного производства изделия.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Современная нормативно-техническая база компьютерного моделирования включает следующие стандарты: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57188-2016 численное моделирование физических процессов. термины и определения. numerical modeling of physical processes.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57412-2017 компьютерные модели в процессах разработки, производства и эксплуатации изделий. общие положения. computer models of products in design, manufacturing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and maintenance.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58301-2018 управление данными об изделии. электронный макет изделия общие требования product data management. digital mock-up. численное моделирование физических процессов</w:t>
            </w:r>
          </w:p>
          <w:p w:rsidR="006B7A99" w:rsidRPr="007B186F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ГОСТ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57700.10-2018 </w:t>
            </w:r>
            <w:r>
              <w:rPr>
                <w:rFonts w:cs="Times New Roman"/>
                <w:sz w:val="24"/>
                <w:szCs w:val="24"/>
              </w:rPr>
              <w:t>определение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напряженно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деформированного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состояния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>верификация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валидация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численных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моделей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сложных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элементов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конструкций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упругой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области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numerical modeling of physical processes. determination of stress-strain state. verification and validation of numerical models of complex structural elements in the elastic region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2.511-2011 Единая система конструкторской документации. Правила передачи электронных конструкторских документов. Общие положения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2.512-2011 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Возможность множественной классификации инженерных данных, знаний и информации включают использование комбинаций: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57700.22-2020 компьютерные модели и моделирование. классификация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ГОСТ Р 57700.24-2020 компьютерные модели и моделирование. валидационный базис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57700.25-2020 компьютерные модели и моделирование процедуры валидации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57700.37-2021 компьютерные модели и моделирование цифровые двойники изделий. общие положения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ГОСТ 2.054-2013 Единая система конструкторской документации. Электронное описание изделия. Общие положения 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4</w:t>
            </w:r>
          </w:p>
          <w:p w:rsidR="006B7A99" w:rsidRDefault="006B7A99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Математические модели в зависимости от метода (определения вида зависимости одних параметров модели от других подразделяют на: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аналитические;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численные;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имитационные;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формальные;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модели подразделяют на: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имитационные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формальные (знаковые);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описательные (образные).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математические;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2;</w:t>
            </w:r>
          </w:p>
          <w:p w:rsidR="006B7A99" w:rsidRDefault="006B7A99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Единый каталог распределённых сетевых ресурсов обеспечивает поддержка для основных промышленных САПР</w:t>
            </w:r>
          </w:p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зависимости от используемой в компьютерной модели математической модели </w:t>
            </w:r>
            <w:r>
              <w:rPr>
                <w:rFonts w:cs="Times New Roman"/>
                <w:sz w:val="24"/>
                <w:szCs w:val="24"/>
              </w:rPr>
              <w:lastRenderedPageBreak/>
              <w:t>различают: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аналитические;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численные;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статистические.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инженерного анализа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</w:p>
          <w:p w:rsidR="006B7A99" w:rsidRDefault="006B7A99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1, 2, 3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зависимости от назначения компьютерной модели различают: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инженерного анализа;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виртуально-имитационные,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аналитические;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численные;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B7A99" w:rsidRDefault="006B7A9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:rsidR="006C503E" w:rsidRDefault="007B186F">
      <w:pPr>
        <w:ind w:firstLine="0"/>
      </w:pPr>
      <w:r>
        <w:br w:type="page"/>
      </w:r>
    </w:p>
    <w:p w:rsidR="006C503E" w:rsidRDefault="007B186F">
      <w:pPr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ПСК-2.3 – Способен разрабатывать и управлять информационно-системными проектными процедурами и проектными цепочками.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Стадия жизненного цикла изделий и материалов «Разработка (выполнение ОКР по созданию (модернизации) изделий» включает этапы: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аванпроекта.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эскизного проекта (ЭП) и (или) технического проекта (ТП);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РКД, ЭД и ТД для изготовления опытного образца изделия;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приемочных испытаний опытного образца;</w:t>
            </w:r>
          </w:p>
          <w:p w:rsidR="006B7A99" w:rsidRDefault="006B7A99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Утверждение конструкторской документации (КД) для организации промышленного производства изделия.</w:t>
            </w:r>
          </w:p>
          <w:p w:rsidR="006B7A99" w:rsidRDefault="006B7A99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Современная нормативно-техническая база компьютерного моделирования включает следующие стандарты: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57188-2016 численное моделирование физических процессов. термины и определения. numerical modeling of physical processes.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57412-2017 компьютерные модели в процессах разработки, производства и эксплуатации изделий. общие положения. computer models of products in design, manufacturing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and maintenance.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Р 58301-2018 управление данными об изделии. электронный макет изделия общие требования product data management. digital mock-up. численное моделирование физических процессов</w:t>
            </w:r>
          </w:p>
          <w:p w:rsidR="006B7A99" w:rsidRPr="007B186F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ГОСТ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57700.10-2018 </w:t>
            </w:r>
            <w:r>
              <w:rPr>
                <w:rFonts w:cs="Times New Roman"/>
                <w:sz w:val="24"/>
                <w:szCs w:val="24"/>
              </w:rPr>
              <w:t>определение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напряженно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деформированного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состояния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>верификация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валидация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численных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моделей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сложных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элементов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конструкций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упругой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области</w:t>
            </w:r>
            <w:r w:rsidRPr="007B186F">
              <w:rPr>
                <w:rFonts w:cs="Times New Roman"/>
                <w:sz w:val="24"/>
                <w:szCs w:val="24"/>
                <w:lang w:val="en-US"/>
              </w:rPr>
              <w:t xml:space="preserve"> numerical modeling of physical processes. determination of stress-strain state. verification and validation of numerical models of complex structural elements in the elastic region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2.511-2011 Единая система конструкторской документации. Правила передачи электронных конструкторских документов. Общие положения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ГОСТ 2.512-2011 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</w:r>
          </w:p>
          <w:p w:rsidR="006B7A99" w:rsidRDefault="006B7A99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 вышеперечисленные;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1, 2, 3, 4, 5.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степени приближения представления компьютерной модели к объекту различают: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упрощенные,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точные 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одномерные;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двумерные;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r>
              <w:rPr>
                <w:rFonts w:cs="Times New Roman"/>
                <w:sz w:val="24"/>
                <w:szCs w:val="24"/>
              </w:rPr>
              <w:t>модели  описывают свойства объекта системой уравнений, для которой может быть найдено аналитическое решение в явном виде.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  </w:t>
            </w:r>
            <w:r>
              <w:rPr>
                <w:rFonts w:cs="Times New Roman"/>
                <w:sz w:val="24"/>
                <w:szCs w:val="24"/>
              </w:rPr>
              <w:t>модели  описывают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свойства объекта системой уравнений, для которых нахождение решения осуществляется с использованием методов вычислительной математики (например, методов конечных элементов, используемых для решения задач механики деформируемого твердого тела, теплообмена, гидродинамики);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 это модели, в которых форму и коэффициенты зависимости одних параметров модели от других находят путем многократного испытания модели с различными входными данными (например, модели массового обслуживания)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Компьютерные модели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r>
              <w:rPr>
                <w:rFonts w:cs="Times New Roman"/>
                <w:sz w:val="24"/>
                <w:szCs w:val="24"/>
              </w:rPr>
              <w:t>анализа  предназначены для описания свойств и поведения объекта с учетом физических процессов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rPr>
          <w:trHeight w:val="639"/>
        </w:trPr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r>
              <w:rPr>
                <w:rFonts w:cs="Times New Roman"/>
                <w:sz w:val="24"/>
                <w:szCs w:val="24"/>
              </w:rPr>
              <w:t>компьютерные модели предназначены для моделирования процессов взаимодействия элементов с целью изучения поведения систем.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Pr="007B186F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B186F">
              <w:rPr>
                <w:rFonts w:cs="Times New Roman"/>
                <w:sz w:val="24"/>
                <w:szCs w:val="24"/>
              </w:rPr>
              <w:t>По совокупности исследуемых свойств компьютерной модели различают:</w:t>
            </w:r>
          </w:p>
          <w:p w:rsidR="006B7A99" w:rsidRPr="007B186F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186F">
              <w:rPr>
                <w:rFonts w:cs="Times New Roman"/>
                <w:sz w:val="24"/>
                <w:szCs w:val="24"/>
              </w:rPr>
              <w:t>простые (для исследования одного свойства);</w:t>
            </w:r>
          </w:p>
          <w:p w:rsidR="006B7A99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B186F">
              <w:rPr>
                <w:rFonts w:cs="Times New Roman"/>
                <w:sz w:val="24"/>
                <w:szCs w:val="24"/>
              </w:rPr>
              <w:t xml:space="preserve">комбинированные, позволяющие исследовать совокупность различных свойств объекта </w:t>
            </w:r>
          </w:p>
          <w:p w:rsidR="006B7A99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конечно-разностные;</w:t>
            </w:r>
          </w:p>
          <w:p w:rsidR="006B7A99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конечно-элементные</w:t>
            </w:r>
          </w:p>
          <w:p w:rsidR="006B7A99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1, 2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r>
              <w:rPr>
                <w:rFonts w:cs="Times New Roman"/>
                <w:sz w:val="24"/>
                <w:szCs w:val="24"/>
              </w:rPr>
              <w:t xml:space="preserve">компьютерные модели позволят исследовать совокупность различных свойств объекта [например, цифровой (виртуальный) двойник изделия, представляющий собой систему комбинированных компьютерных моделей в совокупности с необходимыми данными, позволяющую описать с определенной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точностью заданные свойства и (или) поведение изделия].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Твердотельные модели деталей позволяют проводить анализ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cs="Times New Roman"/>
                <w:sz w:val="24"/>
                <w:szCs w:val="24"/>
              </w:rPr>
              <w:t>, а также анализ наличия зазоров и пересечений при их вставке в модели сборки.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пространственной размерности области моделирования различаю компьютерные модели: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одномерные;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двумерные;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трехмерные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конечно-разностные;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1, 2, 3</w:t>
            </w:r>
          </w:p>
          <w:p w:rsidR="006B7A99" w:rsidRDefault="006B7A99">
            <w:pPr>
              <w:pStyle w:val="a9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методам решения дифференциальных уравнений компьютерной модели различают:</w:t>
            </w:r>
          </w:p>
          <w:p w:rsidR="006B7A99" w:rsidRDefault="006B7A9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детерминистские;</w:t>
            </w:r>
          </w:p>
          <w:p w:rsidR="006B7A99" w:rsidRDefault="006B7A9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Стохастические (метод Монте-Карло).</w:t>
            </w:r>
          </w:p>
          <w:p w:rsidR="006B7A99" w:rsidRDefault="006B7A9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прочности</w:t>
            </w:r>
          </w:p>
          <w:p w:rsidR="006B7A99" w:rsidRDefault="006B7A9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6B7A99" w:rsidRDefault="006B7A99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зависимости свойств компьютерной модели от времени различают:</w:t>
            </w:r>
          </w:p>
          <w:p w:rsidR="006B7A99" w:rsidRDefault="006B7A9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стационарные (статические);</w:t>
            </w:r>
          </w:p>
          <w:p w:rsidR="006B7A99" w:rsidRDefault="006B7A9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нестационарные (динамические).</w:t>
            </w:r>
          </w:p>
          <w:p w:rsidR="006B7A99" w:rsidRDefault="006B7A9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детерминистские;</w:t>
            </w:r>
          </w:p>
          <w:p w:rsidR="006B7A99" w:rsidRDefault="006B7A9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</w:p>
          <w:p w:rsidR="006B7A99" w:rsidRDefault="006B7A99">
            <w:pPr>
              <w:pStyle w:val="a9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моделируемым физическим процессам могут быть выделены компьютерные модели :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аэродинамики;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гидродинамики;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теплопроводности;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прочности;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термогидравлики.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1, 2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  <w:p w:rsidR="006B7A99" w:rsidRDefault="006B7A99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1. 2, 3, 4, 5.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использованию результатов моделирования компьютерной модели различают: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при разработке изделий и проведении их испытаний, а также на дальнейших этапах ЖЦ изделия;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для проведения исследований в интересах определения стратегии развития и оптимизации структуры изделия;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применяемые в обучающих целях (в качестве тренажеров) для выработки навыков по эксплуатации изделия.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аэродинамики;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гидродинамики;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1. 2, 3, 4</w:t>
            </w:r>
          </w:p>
          <w:p w:rsidR="006B7A99" w:rsidRDefault="006B7A99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7A99" w:rsidTr="006B7A99">
        <w:tc>
          <w:tcPr>
            <w:tcW w:w="922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6B7A99" w:rsidRDefault="006B7A99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Системой управления инженерными данными, знаниями и информацией 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ПСК-2.3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6B7A99" w:rsidRDefault="006B7A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C503E" w:rsidRDefault="006C503E"/>
    <w:sectPr w:rsidR="006C50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3E" w:rsidRDefault="007B186F">
      <w:pPr>
        <w:spacing w:line="240" w:lineRule="auto"/>
      </w:pPr>
      <w:r>
        <w:separator/>
      </w:r>
    </w:p>
  </w:endnote>
  <w:endnote w:type="continuationSeparator" w:id="0">
    <w:p w:rsidR="006C503E" w:rsidRDefault="007B18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3E" w:rsidRDefault="007B186F">
      <w:pPr>
        <w:spacing w:after="0"/>
      </w:pPr>
      <w:r>
        <w:separator/>
      </w:r>
    </w:p>
  </w:footnote>
  <w:footnote w:type="continuationSeparator" w:id="0">
    <w:p w:rsidR="006C503E" w:rsidRDefault="007B18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2C0F"/>
    <w:multiLevelType w:val="multilevel"/>
    <w:tmpl w:val="0A062C0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92573"/>
    <w:multiLevelType w:val="multilevel"/>
    <w:tmpl w:val="0A19257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B21B30"/>
    <w:multiLevelType w:val="multilevel"/>
    <w:tmpl w:val="1CB21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684465"/>
    <w:multiLevelType w:val="multilevel"/>
    <w:tmpl w:val="2168446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EB0072"/>
    <w:multiLevelType w:val="multilevel"/>
    <w:tmpl w:val="24EB00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5C2D07"/>
    <w:multiLevelType w:val="multilevel"/>
    <w:tmpl w:val="275C2D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8F1526"/>
    <w:multiLevelType w:val="multilevel"/>
    <w:tmpl w:val="308F15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641D2E"/>
    <w:multiLevelType w:val="multilevel"/>
    <w:tmpl w:val="3B641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0101BE"/>
    <w:multiLevelType w:val="multilevel"/>
    <w:tmpl w:val="3D0101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F56E49"/>
    <w:multiLevelType w:val="multilevel"/>
    <w:tmpl w:val="4AF56E4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73072F"/>
    <w:multiLevelType w:val="multilevel"/>
    <w:tmpl w:val="5473072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5531AA3"/>
    <w:multiLevelType w:val="multilevel"/>
    <w:tmpl w:val="55531A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841114"/>
    <w:multiLevelType w:val="multilevel"/>
    <w:tmpl w:val="58841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D244CC3"/>
    <w:multiLevelType w:val="multilevel"/>
    <w:tmpl w:val="6D244CC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8F7385"/>
    <w:multiLevelType w:val="multilevel"/>
    <w:tmpl w:val="738F738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0"/>
  </w:num>
  <w:num w:numId="7">
    <w:abstractNumId w:val="14"/>
  </w:num>
  <w:num w:numId="8">
    <w:abstractNumId w:val="13"/>
  </w:num>
  <w:num w:numId="9">
    <w:abstractNumId w:val="5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02FF6"/>
    <w:rsid w:val="000212F2"/>
    <w:rsid w:val="00021B8C"/>
    <w:rsid w:val="00022286"/>
    <w:rsid w:val="000564B2"/>
    <w:rsid w:val="000736DB"/>
    <w:rsid w:val="000968A4"/>
    <w:rsid w:val="00096F20"/>
    <w:rsid w:val="000A47E6"/>
    <w:rsid w:val="000D5809"/>
    <w:rsid w:val="00103043"/>
    <w:rsid w:val="00115FCA"/>
    <w:rsid w:val="00165045"/>
    <w:rsid w:val="00167E10"/>
    <w:rsid w:val="00187528"/>
    <w:rsid w:val="001875DD"/>
    <w:rsid w:val="001A1F9F"/>
    <w:rsid w:val="001A4463"/>
    <w:rsid w:val="001E4A20"/>
    <w:rsid w:val="002018E4"/>
    <w:rsid w:val="00205862"/>
    <w:rsid w:val="00233676"/>
    <w:rsid w:val="00240C2E"/>
    <w:rsid w:val="00241689"/>
    <w:rsid w:val="00250A8B"/>
    <w:rsid w:val="0026602F"/>
    <w:rsid w:val="002713AE"/>
    <w:rsid w:val="0028338C"/>
    <w:rsid w:val="002904A0"/>
    <w:rsid w:val="002908DC"/>
    <w:rsid w:val="00292137"/>
    <w:rsid w:val="002F12F6"/>
    <w:rsid w:val="003008BF"/>
    <w:rsid w:val="00302FC8"/>
    <w:rsid w:val="00330B5B"/>
    <w:rsid w:val="00343212"/>
    <w:rsid w:val="0035198E"/>
    <w:rsid w:val="00377124"/>
    <w:rsid w:val="00380EC4"/>
    <w:rsid w:val="003859D1"/>
    <w:rsid w:val="0039275A"/>
    <w:rsid w:val="003A0E5F"/>
    <w:rsid w:val="003A20E3"/>
    <w:rsid w:val="003F292E"/>
    <w:rsid w:val="003F39EF"/>
    <w:rsid w:val="003F3FFD"/>
    <w:rsid w:val="004000DB"/>
    <w:rsid w:val="00400176"/>
    <w:rsid w:val="00424302"/>
    <w:rsid w:val="00445E85"/>
    <w:rsid w:val="004517C2"/>
    <w:rsid w:val="00465EAF"/>
    <w:rsid w:val="00480B4C"/>
    <w:rsid w:val="004B5264"/>
    <w:rsid w:val="004C69A4"/>
    <w:rsid w:val="00515F08"/>
    <w:rsid w:val="005348F8"/>
    <w:rsid w:val="00570F65"/>
    <w:rsid w:val="00583280"/>
    <w:rsid w:val="005F09BC"/>
    <w:rsid w:val="0063096D"/>
    <w:rsid w:val="006445C7"/>
    <w:rsid w:val="0065009F"/>
    <w:rsid w:val="006573B7"/>
    <w:rsid w:val="006755B2"/>
    <w:rsid w:val="00681E27"/>
    <w:rsid w:val="00686858"/>
    <w:rsid w:val="006925A1"/>
    <w:rsid w:val="0069367D"/>
    <w:rsid w:val="006B7A99"/>
    <w:rsid w:val="006C503E"/>
    <w:rsid w:val="006D574C"/>
    <w:rsid w:val="006F11DF"/>
    <w:rsid w:val="006F3EC5"/>
    <w:rsid w:val="00705208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186F"/>
    <w:rsid w:val="007B3253"/>
    <w:rsid w:val="007B7531"/>
    <w:rsid w:val="007C6EE8"/>
    <w:rsid w:val="007D5BF7"/>
    <w:rsid w:val="007E69D6"/>
    <w:rsid w:val="00841A67"/>
    <w:rsid w:val="008441A5"/>
    <w:rsid w:val="008447EB"/>
    <w:rsid w:val="008638ED"/>
    <w:rsid w:val="00866E4C"/>
    <w:rsid w:val="00871960"/>
    <w:rsid w:val="00894944"/>
    <w:rsid w:val="008B1738"/>
    <w:rsid w:val="008C164A"/>
    <w:rsid w:val="008F3879"/>
    <w:rsid w:val="008F46AA"/>
    <w:rsid w:val="008F5A6F"/>
    <w:rsid w:val="0090172E"/>
    <w:rsid w:val="00937F14"/>
    <w:rsid w:val="00945E45"/>
    <w:rsid w:val="0097163D"/>
    <w:rsid w:val="00975055"/>
    <w:rsid w:val="00977480"/>
    <w:rsid w:val="00992E46"/>
    <w:rsid w:val="00995428"/>
    <w:rsid w:val="009A3668"/>
    <w:rsid w:val="009B12DF"/>
    <w:rsid w:val="009B2175"/>
    <w:rsid w:val="009B71DE"/>
    <w:rsid w:val="009C2EAB"/>
    <w:rsid w:val="009D7864"/>
    <w:rsid w:val="009D78A6"/>
    <w:rsid w:val="00A44152"/>
    <w:rsid w:val="00AA5CAB"/>
    <w:rsid w:val="00AC4FA6"/>
    <w:rsid w:val="00AD7EBD"/>
    <w:rsid w:val="00B51EA0"/>
    <w:rsid w:val="00B71A3F"/>
    <w:rsid w:val="00B874B7"/>
    <w:rsid w:val="00B94CA5"/>
    <w:rsid w:val="00BB7B90"/>
    <w:rsid w:val="00BD49DE"/>
    <w:rsid w:val="00BF05CF"/>
    <w:rsid w:val="00C15101"/>
    <w:rsid w:val="00C3377A"/>
    <w:rsid w:val="00C73E5E"/>
    <w:rsid w:val="00CA4B18"/>
    <w:rsid w:val="00CA55FB"/>
    <w:rsid w:val="00CD529C"/>
    <w:rsid w:val="00CF4B51"/>
    <w:rsid w:val="00CF5812"/>
    <w:rsid w:val="00D444AB"/>
    <w:rsid w:val="00D54515"/>
    <w:rsid w:val="00D774DE"/>
    <w:rsid w:val="00D8114D"/>
    <w:rsid w:val="00E115C8"/>
    <w:rsid w:val="00E16FE6"/>
    <w:rsid w:val="00E65FD4"/>
    <w:rsid w:val="00E75144"/>
    <w:rsid w:val="00F04460"/>
    <w:rsid w:val="00F24D61"/>
    <w:rsid w:val="00F527FC"/>
    <w:rsid w:val="00F672D1"/>
    <w:rsid w:val="00F67912"/>
    <w:rsid w:val="00F75EA9"/>
    <w:rsid w:val="00FB0AD0"/>
    <w:rsid w:val="00FB791B"/>
    <w:rsid w:val="00FB7F89"/>
    <w:rsid w:val="00FD568A"/>
    <w:rsid w:val="6205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0B6C0-E9F6-4867-8218-354C63F6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List"/>
    <w:basedOn w:val="a5"/>
    <w:qFormat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6594B-729A-44AB-A69C-B1F2CB1A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1823</Words>
  <Characters>10393</Characters>
  <Application>Microsoft Office Word</Application>
  <DocSecurity>0</DocSecurity>
  <Lines>86</Lines>
  <Paragraphs>24</Paragraphs>
  <ScaleCrop>false</ScaleCrop>
  <Company>Microsoft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2024-05-27T11:26:00Z</dcterms:created>
  <dcterms:modified xsi:type="dcterms:W3CDTF">2024-08-27T08:18:00Z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F26188C05AD44BB48AD7F1838DBF1F8F_12</vt:lpwstr>
  </property>
</Properties>
</file>