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412">
        <w:rPr>
          <w:rFonts w:ascii="Times New Roman" w:hAnsi="Times New Roman" w:cs="Times New Roman"/>
          <w:b/>
          <w:bCs/>
          <w:sz w:val="24"/>
          <w:szCs w:val="24"/>
        </w:rPr>
        <w:t>ФОС по дисциплине «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D04403">
        <w:rPr>
          <w:rFonts w:ascii="Times New Roman" w:hAnsi="Times New Roman" w:cs="Times New Roman"/>
          <w:b/>
          <w:bCs/>
          <w:sz w:val="24"/>
          <w:szCs w:val="24"/>
        </w:rPr>
        <w:t>сновы спектроскопии</w:t>
      </w:r>
      <w:r w:rsidRPr="007F54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Направление/специальность подготовки: 12.0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F541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F54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Лазерная техника и лазерные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Специализация/профиль/программа подготовки: </w:t>
      </w:r>
      <w:r w:rsidR="00F7702D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азерные системы и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Уровень высшего образования: </w:t>
      </w:r>
      <w:r>
        <w:rPr>
          <w:rFonts w:ascii="Times New Roman" w:hAnsi="Times New Roman" w:cs="Times New Roman"/>
          <w:sz w:val="24"/>
          <w:szCs w:val="24"/>
        </w:rPr>
        <w:t>магистратура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Форма обучения: очная.</w:t>
      </w:r>
    </w:p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403" w:rsidRPr="007F5412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403" w:rsidRDefault="00F7702D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ПСК-1.2 — способен</w:t>
      </w:r>
      <w:r w:rsidR="00D04403" w:rsidRPr="00D04403">
        <w:rPr>
          <w:rFonts w:ascii="Times New Roman" w:hAnsi="Times New Roman" w:cs="Times New Roman"/>
          <w:sz w:val="24"/>
          <w:szCs w:val="24"/>
        </w:rPr>
        <w:t xml:space="preserve"> к теоретическим и экспериментальным исследованиям лазерной техники, лазерных оптико-электронных приборов и систем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4403" w:rsidRPr="00D04403" w:rsidRDefault="00D04403" w:rsidP="00D0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97"/>
        <w:gridCol w:w="6071"/>
        <w:gridCol w:w="1660"/>
        <w:gridCol w:w="1017"/>
      </w:tblGrid>
      <w:tr w:rsidR="007A04EA" w:rsidRPr="0016741B" w:rsidTr="007A04EA">
        <w:trPr>
          <w:jc w:val="center"/>
        </w:trPr>
        <w:tc>
          <w:tcPr>
            <w:tcW w:w="320" w:type="pct"/>
            <w:vAlign w:val="center"/>
          </w:tcPr>
          <w:p w:rsidR="007A04EA" w:rsidRPr="0016741B" w:rsidRDefault="007A04EA" w:rsidP="007A0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48" w:type="pct"/>
            <w:vAlign w:val="center"/>
          </w:tcPr>
          <w:p w:rsidR="007A04EA" w:rsidRPr="0016741B" w:rsidRDefault="007A04EA" w:rsidP="00204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16741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204B11">
            <w:pPr>
              <w:ind w:left="-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204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выполнения, мин</w:t>
            </w:r>
          </w:p>
        </w:tc>
      </w:tr>
      <w:tr w:rsidR="007A04EA" w:rsidRPr="0016741B" w:rsidTr="007A04EA">
        <w:trPr>
          <w:trHeight w:val="2127"/>
          <w:jc w:val="center"/>
        </w:trPr>
        <w:tc>
          <w:tcPr>
            <w:tcW w:w="320" w:type="pct"/>
            <w:vAlign w:val="center"/>
          </w:tcPr>
          <w:p w:rsidR="007A04EA" w:rsidRPr="007D3FE3" w:rsidRDefault="007A04EA" w:rsidP="007A04EA">
            <w:pPr>
              <w:pStyle w:val="a4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7D3FE3" w:rsidRDefault="007A04EA" w:rsidP="007D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Что такое спектр излучения?</w:t>
            </w:r>
          </w:p>
          <w:p w:rsidR="007A04EA" w:rsidRPr="00327F62" w:rsidRDefault="007A04EA" w:rsidP="007D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) Зависимость длины волны от частоты</w:t>
            </w:r>
          </w:p>
          <w:p w:rsidR="007A04EA" w:rsidRPr="00327F62" w:rsidRDefault="007A04EA" w:rsidP="007D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Зависимость выходной энергии от энергии накачки лазера</w:t>
            </w:r>
          </w:p>
          <w:p w:rsidR="007A04EA" w:rsidRPr="00327F62" w:rsidRDefault="007A04EA" w:rsidP="007D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Зависимость интенсивности от частоты излучения</w:t>
            </w:r>
          </w:p>
          <w:p w:rsidR="007A04EA" w:rsidRPr="0016741B" w:rsidRDefault="007A04EA" w:rsidP="007D3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204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204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A0151B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Default="007A04EA" w:rsidP="00F71CD7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F71CD7">
              <w:rPr>
                <w:rFonts w:ascii="Times New Roman" w:hAnsi="Times New Roman" w:cs="Times New Roman"/>
                <w:sz w:val="24"/>
                <w:szCs w:val="24"/>
              </w:rPr>
              <w:t>помощью какого оптического инструмента нельзя разложить свет в спектр</w:t>
            </w:r>
            <w:r>
              <w:t>?</w:t>
            </w:r>
          </w:p>
          <w:p w:rsidR="007A04EA" w:rsidRPr="00327F62" w:rsidRDefault="007A04EA" w:rsidP="00F71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  <w:p w:rsidR="007A04EA" w:rsidRPr="00327F62" w:rsidRDefault="007A04EA" w:rsidP="00F71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Дифракционная решетка </w:t>
            </w:r>
          </w:p>
          <w:p w:rsidR="007A04EA" w:rsidRPr="00327F62" w:rsidRDefault="007A04EA" w:rsidP="00F71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Линза Френеля </w:t>
            </w:r>
          </w:p>
          <w:p w:rsidR="007A04EA" w:rsidRDefault="007A04EA" w:rsidP="00F71CD7">
            <w:pPr>
              <w:spacing w:line="360" w:lineRule="auto"/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Эталон Фабри – Перо </w:t>
            </w:r>
          </w:p>
          <w:p w:rsidR="007A04EA" w:rsidRPr="0016741B" w:rsidRDefault="007A04EA" w:rsidP="0086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7A04EA" w:rsidRPr="0016741B" w:rsidRDefault="007A04EA" w:rsidP="00F71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F71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A0151B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Default="007A04EA" w:rsidP="00F71C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D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недостаток спектрального прибора с </w:t>
            </w:r>
            <w:proofErr w:type="spellStart"/>
            <w:r w:rsidRPr="00F71CD7">
              <w:rPr>
                <w:rFonts w:ascii="Times New Roman" w:hAnsi="Times New Roman" w:cs="Times New Roman"/>
                <w:sz w:val="24"/>
                <w:szCs w:val="24"/>
              </w:rPr>
              <w:t>диспергирующим</w:t>
            </w:r>
            <w:proofErr w:type="spellEnd"/>
            <w:r w:rsidRPr="00F71CD7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элементом…</w:t>
            </w:r>
          </w:p>
          <w:p w:rsidR="007A04EA" w:rsidRPr="00327F62" w:rsidRDefault="007A04EA" w:rsidP="00F71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71CD7">
              <w:rPr>
                <w:rFonts w:ascii="Times New Roman" w:hAnsi="Times New Roman" w:cs="Times New Roman"/>
                <w:sz w:val="24"/>
                <w:szCs w:val="24"/>
              </w:rPr>
              <w:t>Неустранимое противоречие между светосилой и разрешением</w:t>
            </w:r>
          </w:p>
          <w:p w:rsidR="007A04EA" w:rsidRPr="00327F62" w:rsidRDefault="007A04EA" w:rsidP="00F71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CD7">
              <w:rPr>
                <w:rFonts w:ascii="Times New Roman" w:hAnsi="Times New Roman" w:cs="Times New Roman"/>
                <w:sz w:val="24"/>
                <w:szCs w:val="24"/>
              </w:rPr>
              <w:t>Невозможность снять спектр одновременно для всех точек диапазона</w:t>
            </w:r>
          </w:p>
          <w:p w:rsidR="007A04EA" w:rsidRPr="00327F62" w:rsidRDefault="007A04EA" w:rsidP="00F71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F71CD7">
              <w:rPr>
                <w:rFonts w:ascii="Times New Roman" w:hAnsi="Times New Roman" w:cs="Times New Roman"/>
                <w:sz w:val="24"/>
                <w:szCs w:val="24"/>
              </w:rPr>
              <w:t>Отсутствие компактности</w:t>
            </w:r>
          </w:p>
          <w:p w:rsidR="007A04EA" w:rsidRPr="00F71CD7" w:rsidRDefault="007A04EA" w:rsidP="00F71C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F71CD7">
              <w:rPr>
                <w:rFonts w:ascii="Times New Roman" w:hAnsi="Times New Roman" w:cs="Times New Roman"/>
                <w:sz w:val="24"/>
                <w:szCs w:val="24"/>
              </w:rPr>
              <w:t>Высокая стоимость прибора</w:t>
            </w:r>
          </w:p>
          <w:p w:rsidR="007A04EA" w:rsidRDefault="007A04EA" w:rsidP="00F71C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7A04EA" w:rsidRPr="0016741B" w:rsidRDefault="007A04EA" w:rsidP="00F71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F71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9415B4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9415B4" w:rsidRDefault="007A04EA" w:rsidP="009415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чем преимущества Фурье спектрометра перед щелевым спектральным прибором? </w:t>
            </w:r>
          </w:p>
          <w:p w:rsidR="007A04EA" w:rsidRPr="00327F62" w:rsidRDefault="007A04EA" w:rsidP="009415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>Выигрыш в скорости получения спектра</w:t>
            </w:r>
          </w:p>
          <w:p w:rsidR="007A04EA" w:rsidRPr="00327F62" w:rsidRDefault="007A04EA" w:rsidP="009415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>Выигрыш в стоимости</w:t>
            </w:r>
          </w:p>
          <w:p w:rsidR="007A04EA" w:rsidRPr="009415B4" w:rsidRDefault="007A04EA" w:rsidP="009415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В) 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Выигрыш в разрешающей способности за счет размера </w:t>
            </w:r>
            <w:proofErr w:type="spellStart"/>
            <w:r w:rsidRPr="009415B4">
              <w:rPr>
                <w:rFonts w:ascii="Times New Roman" w:hAnsi="Times New Roman" w:cs="Times New Roman"/>
                <w:sz w:val="24"/>
                <w:szCs w:val="24"/>
              </w:rPr>
              <w:t>диспергирующего</w:t>
            </w:r>
            <w:proofErr w:type="spellEnd"/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</w:t>
            </w:r>
          </w:p>
          <w:p w:rsidR="007A04EA" w:rsidRDefault="007A04EA" w:rsidP="009415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 Выигрыш в разрешающей способности при большой светосиле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941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941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E45834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E45834" w:rsidRDefault="007A04EA" w:rsidP="00F71C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834">
              <w:rPr>
                <w:rFonts w:ascii="Times New Roman" w:hAnsi="Times New Roman" w:cs="Times New Roman"/>
                <w:sz w:val="24"/>
                <w:szCs w:val="24"/>
              </w:rPr>
              <w:t>Физическое явление, лежащее в основе Фурье-спектроскопии</w:t>
            </w:r>
          </w:p>
          <w:p w:rsidR="007A04EA" w:rsidRPr="00327F62" w:rsidRDefault="007A04EA" w:rsidP="00E458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Преломление</w:t>
            </w:r>
          </w:p>
          <w:p w:rsidR="007A04EA" w:rsidRPr="00327F62" w:rsidRDefault="007A04EA" w:rsidP="00E458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Интерференция</w:t>
            </w:r>
          </w:p>
          <w:p w:rsidR="007A04EA" w:rsidRPr="009415B4" w:rsidRDefault="007A04EA" w:rsidP="00E458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Многократное отражение</w:t>
            </w:r>
          </w:p>
          <w:p w:rsidR="007A04EA" w:rsidRDefault="007A04EA" w:rsidP="00E458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5B55EA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5B55EA" w:rsidRDefault="007A04EA" w:rsidP="00F71C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proofErr w:type="spellStart"/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Бугера</w:t>
            </w:r>
            <w:proofErr w:type="spellEnd"/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-Ламберта отписывает поглощение излучения в веществе. Каков вид этой зависимости с ростом толщины поглощающего слоя</w:t>
            </w:r>
          </w:p>
          <w:p w:rsidR="007A04EA" w:rsidRPr="00327F62" w:rsidRDefault="007A04EA" w:rsidP="005B55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Экспоненциальный рост</w:t>
            </w:r>
          </w:p>
          <w:p w:rsidR="007A04EA" w:rsidRPr="00327F62" w:rsidRDefault="007A04EA" w:rsidP="005B55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 xml:space="preserve">Линейное затухание </w:t>
            </w:r>
          </w:p>
          <w:p w:rsidR="007A04EA" w:rsidRPr="009415B4" w:rsidRDefault="007A04EA" w:rsidP="005B55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Логарифмическое затухание</w:t>
            </w:r>
          </w:p>
          <w:p w:rsidR="007A04EA" w:rsidRDefault="007A04EA" w:rsidP="005B55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Экспоненциальное затухание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5B55EA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5B55EA" w:rsidRDefault="007A04EA" w:rsidP="00F71C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Как расшифровывается аббревиатура МНПВО, если речь идет о получении спектра?</w:t>
            </w:r>
          </w:p>
          <w:p w:rsidR="007A04EA" w:rsidRDefault="007A04EA" w:rsidP="005B55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Метод непрерывного полного внутреннего отражения</w:t>
            </w: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04EA" w:rsidRPr="00327F62" w:rsidRDefault="007A04EA" w:rsidP="005B55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Многократного нарушенного полного внутреннего отражения</w:t>
            </w:r>
          </w:p>
          <w:p w:rsidR="007A04EA" w:rsidRPr="009415B4" w:rsidRDefault="007A04EA" w:rsidP="005B55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Многократного непрерывного полного внутреннего отражения</w:t>
            </w:r>
          </w:p>
          <w:p w:rsidR="007A04EA" w:rsidRDefault="007A04EA" w:rsidP="005B55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 xml:space="preserve">Метод несекретной </w:t>
            </w:r>
            <w:proofErr w:type="spellStart"/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противо</w:t>
            </w:r>
            <w:proofErr w:type="spellEnd"/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-воздушной обороны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5B55EA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165D0A" w:rsidRDefault="007A04EA" w:rsidP="00F71C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>В каком из спектрометров можно получить спектр пропускания при помощи фотодиода?</w:t>
            </w:r>
          </w:p>
          <w:p w:rsidR="007A04EA" w:rsidRDefault="007A04EA" w:rsidP="00165D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>Щелевой спектрометр с призмой</w:t>
            </w:r>
          </w:p>
          <w:p w:rsidR="007A04EA" w:rsidRPr="00327F62" w:rsidRDefault="007A04EA" w:rsidP="00165D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>Щелевой спектрометр с дифракционной решеткой</w:t>
            </w:r>
          </w:p>
          <w:p w:rsidR="007A04EA" w:rsidRPr="009415B4" w:rsidRDefault="007A04EA" w:rsidP="00165D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>Фурье-спектрометр</w:t>
            </w:r>
          </w:p>
          <w:p w:rsidR="007A04EA" w:rsidRDefault="007A04EA" w:rsidP="00165D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>Спектрометр на основе эталона Фабри-Перо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5B55EA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165D0A" w:rsidRDefault="007A04EA" w:rsidP="00F71C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>Какое устройство используется для приема сигнала в щелевом спектральном приборе?</w:t>
            </w:r>
          </w:p>
          <w:p w:rsidR="007A04EA" w:rsidRDefault="007A04EA" w:rsidP="00165D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>ПЗС-матрица</w:t>
            </w:r>
          </w:p>
          <w:p w:rsidR="007A04EA" w:rsidRPr="00327F62" w:rsidRDefault="007A04EA" w:rsidP="00165D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>Фотодиод</w:t>
            </w:r>
          </w:p>
          <w:p w:rsidR="007A04EA" w:rsidRPr="009415B4" w:rsidRDefault="007A04EA" w:rsidP="00165D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>Катод</w:t>
            </w:r>
          </w:p>
          <w:p w:rsidR="007A04EA" w:rsidRDefault="007A04EA" w:rsidP="00165D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 xml:space="preserve">  Антенна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5B55EA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727FAC" w:rsidRDefault="007A04EA" w:rsidP="00727F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AC">
              <w:rPr>
                <w:rFonts w:ascii="Times New Roman" w:hAnsi="Times New Roman" w:cs="Times New Roman"/>
                <w:sz w:val="24"/>
                <w:szCs w:val="24"/>
              </w:rPr>
              <w:t>Каким параметром определяется разрешающая способность дифракционной решетки?</w:t>
            </w:r>
          </w:p>
          <w:p w:rsidR="007A04EA" w:rsidRDefault="007A04EA" w:rsidP="00727F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727FAC">
              <w:rPr>
                <w:rFonts w:ascii="Times New Roman" w:hAnsi="Times New Roman" w:cs="Times New Roman"/>
                <w:sz w:val="24"/>
                <w:szCs w:val="24"/>
              </w:rPr>
              <w:t>Количеством штрихов на миллиметр</w:t>
            </w:r>
          </w:p>
          <w:p w:rsidR="007A04EA" w:rsidRPr="00327F62" w:rsidRDefault="007A04EA" w:rsidP="00727F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FAC">
              <w:rPr>
                <w:rFonts w:ascii="Times New Roman" w:hAnsi="Times New Roman" w:cs="Times New Roman"/>
                <w:sz w:val="24"/>
                <w:szCs w:val="24"/>
              </w:rPr>
              <w:t>Количеством штрихов</w:t>
            </w:r>
          </w:p>
          <w:p w:rsidR="007A04EA" w:rsidRPr="009415B4" w:rsidRDefault="007A04EA" w:rsidP="00727F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727FAC">
              <w:rPr>
                <w:rFonts w:ascii="Times New Roman" w:hAnsi="Times New Roman" w:cs="Times New Roman"/>
                <w:sz w:val="24"/>
                <w:szCs w:val="24"/>
              </w:rPr>
              <w:t>Размером облучаемой поверхности решетки</w:t>
            </w:r>
          </w:p>
          <w:p w:rsidR="007A04EA" w:rsidRDefault="007A04EA" w:rsidP="00727F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165D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27FAC">
              <w:rPr>
                <w:rFonts w:ascii="Times New Roman" w:hAnsi="Times New Roman" w:cs="Times New Roman"/>
                <w:sz w:val="24"/>
                <w:szCs w:val="24"/>
              </w:rPr>
              <w:t>Количеством штрихов внутри облучаемой области решетки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E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697BB8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Default="007A04EA" w:rsidP="00727F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4EA" w:rsidRDefault="007A04EA" w:rsidP="00697B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На дифракционную решетку длиной l = 15 мм, содержащую N = 3000 штрихов, падает нормально монохроматический свет с длиной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волны λ = 550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Определите: </w:t>
            </w:r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 число максимумов, наблюдаемых в спектре дифракционной решетки;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69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69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4EA" w:rsidRPr="0016741B" w:rsidTr="007A04EA">
        <w:trPr>
          <w:trHeight w:val="1884"/>
          <w:jc w:val="center"/>
        </w:trPr>
        <w:tc>
          <w:tcPr>
            <w:tcW w:w="320" w:type="pct"/>
            <w:vAlign w:val="center"/>
          </w:tcPr>
          <w:p w:rsidR="007A04EA" w:rsidRPr="00697BB8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697BB8" w:rsidRDefault="007A04EA" w:rsidP="00697B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Свет падает нормально на прозрачную дифракционную решетку ширины l = 6,5 см, имеющую 200 штрихов на миллиметр. Исследуемый спектр содержит спектральную линию с λ = 670,8 </w:t>
            </w:r>
            <w:proofErr w:type="spellStart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, которая состоит из двух компонент, отличающихся на </w:t>
            </w:r>
            <w:proofErr w:type="spellStart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δλ</w:t>
            </w:r>
            <w:proofErr w:type="spellEnd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 = 0,015 </w:t>
            </w:r>
            <w:proofErr w:type="spellStart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A04EA" w:rsidRDefault="007A04EA" w:rsidP="00697B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Определить: </w:t>
            </w:r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 в каком порядке спектра эти компоненты будут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разрешены;</w:t>
            </w:r>
            <w:r w:rsidRPr="00263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33F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69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69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4EA" w:rsidRPr="0016741B" w:rsidTr="007A04EA">
        <w:trPr>
          <w:trHeight w:val="1780"/>
          <w:jc w:val="center"/>
        </w:trPr>
        <w:tc>
          <w:tcPr>
            <w:tcW w:w="320" w:type="pct"/>
            <w:vAlign w:val="center"/>
          </w:tcPr>
          <w:p w:rsidR="007A04EA" w:rsidRPr="00697BB8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D4304F" w:rsidRDefault="007A04EA" w:rsidP="002633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E11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постоянную дифракционной решетки, если при освещении светом с длиной волны 656 </w:t>
            </w:r>
            <w:proofErr w:type="spellStart"/>
            <w:r w:rsidRPr="00564E11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564E11">
              <w:rPr>
                <w:rFonts w:ascii="Times New Roman" w:hAnsi="Times New Roman" w:cs="Times New Roman"/>
                <w:sz w:val="24"/>
                <w:szCs w:val="24"/>
              </w:rPr>
              <w:t xml:space="preserve"> второй спектр виден под углом 15 градусов. Ответ дайте в мкм. Округлите до сотых.</w:t>
            </w:r>
            <w:r w:rsidRPr="00263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564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564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4EA" w:rsidRPr="0016741B" w:rsidTr="007A04EA">
        <w:trPr>
          <w:trHeight w:val="2088"/>
          <w:jc w:val="center"/>
        </w:trPr>
        <w:tc>
          <w:tcPr>
            <w:tcW w:w="320" w:type="pct"/>
            <w:vAlign w:val="center"/>
          </w:tcPr>
          <w:p w:rsidR="007A04EA" w:rsidRPr="005B0F01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697BB8" w:rsidRDefault="007A04EA" w:rsidP="002633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Свет падает нормально на прозрачную дифракционную решетку ширины l = 6,5 см, имеющую 200 штрихов на миллиметр. Исследуемый спектр содержит спектральную линию с λ = 670,8 </w:t>
            </w:r>
            <w:proofErr w:type="spellStart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, которая состоит из двух компонент, отличающихся на </w:t>
            </w:r>
            <w:proofErr w:type="spellStart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δλ</w:t>
            </w:r>
            <w:proofErr w:type="spellEnd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 = 0,015 </w:t>
            </w:r>
            <w:proofErr w:type="spellStart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A04EA" w:rsidRPr="00697BB8" w:rsidRDefault="007A04EA" w:rsidP="002633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Определить: </w:t>
            </w:r>
            <w:r w:rsidRPr="00697BB8">
              <w:rPr>
                <w:rFonts w:ascii="Times New Roman" w:hAnsi="Times New Roman" w:cs="Times New Roman"/>
                <w:sz w:val="24"/>
                <w:szCs w:val="24"/>
              </w:rPr>
              <w:t xml:space="preserve"> наименьшую разность длин волн, которую может разрешить эта решетка в области λ ≈ 670 </w:t>
            </w:r>
            <w:proofErr w:type="spellStart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697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дать в пм и округлить до целого. </w:t>
            </w:r>
          </w:p>
          <w:p w:rsidR="007A04EA" w:rsidRPr="0016741B" w:rsidRDefault="007A04EA" w:rsidP="002633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7A04EA" w:rsidRPr="0016741B" w:rsidRDefault="007A04EA" w:rsidP="0069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69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4EA" w:rsidRPr="0016741B" w:rsidTr="007A04EA">
        <w:trPr>
          <w:trHeight w:val="2546"/>
          <w:jc w:val="center"/>
        </w:trPr>
        <w:tc>
          <w:tcPr>
            <w:tcW w:w="320" w:type="pct"/>
            <w:vAlign w:val="center"/>
          </w:tcPr>
          <w:p w:rsidR="007A04EA" w:rsidRPr="002633F8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48" w:type="pct"/>
            <w:vAlign w:val="center"/>
          </w:tcPr>
          <w:p w:rsidR="007A04EA" w:rsidRPr="00751878" w:rsidRDefault="007A04EA" w:rsidP="002633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878">
              <w:rPr>
                <w:rFonts w:ascii="Times New Roman" w:hAnsi="Times New Roman" w:cs="Times New Roman"/>
                <w:sz w:val="24"/>
                <w:szCs w:val="24"/>
              </w:rPr>
              <w:t xml:space="preserve">В опыте Юнга два когерентных источника S1 и S2 расположены на расстоянии d = 1 мм друг от друга. На расстоянии L = 1 м от источника помещается экран. Найдите расстояние между соседними интерференционными полосами вблизи середины экрана (точка А), если источники посылают свет длины волны λ = 600 </w:t>
            </w:r>
            <w:proofErr w:type="spellStart"/>
            <w:r w:rsidRPr="0075187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751878">
              <w:rPr>
                <w:rFonts w:ascii="Times New Roman" w:hAnsi="Times New Roman" w:cs="Times New Roman"/>
                <w:sz w:val="24"/>
                <w:szCs w:val="24"/>
              </w:rPr>
              <w:t xml:space="preserve">. Ответ дать в мм. </w:t>
            </w:r>
          </w:p>
          <w:p w:rsidR="007A04EA" w:rsidRPr="00134783" w:rsidRDefault="007A04EA" w:rsidP="002633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7A04EA" w:rsidRPr="0016741B" w:rsidRDefault="007A04EA" w:rsidP="0075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75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4EA" w:rsidRPr="0016741B" w:rsidTr="007A04EA">
        <w:trPr>
          <w:trHeight w:val="2254"/>
          <w:jc w:val="center"/>
        </w:trPr>
        <w:tc>
          <w:tcPr>
            <w:tcW w:w="320" w:type="pct"/>
            <w:vAlign w:val="center"/>
          </w:tcPr>
          <w:p w:rsidR="007A04EA" w:rsidRPr="002633F8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2633F8" w:rsidRDefault="007A04EA" w:rsidP="002633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33F8">
              <w:rPr>
                <w:rFonts w:ascii="Times New Roman" w:hAnsi="Times New Roman" w:cs="Times New Roman"/>
                <w:sz w:val="24"/>
                <w:szCs w:val="24"/>
              </w:rPr>
              <w:t xml:space="preserve">На пути одного из двух параллельных лучей, распространяющихся в вакууме, поставили плоскопараллельную стеклянную пластинку (n = 1,5) толщиной 6 см. Чему будет равно время запаздывания τ этого луча? Ответ дайте в </w:t>
            </w:r>
            <w:proofErr w:type="spellStart"/>
            <w:r w:rsidRPr="002633F8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proofErr w:type="spellEnd"/>
            <w:r w:rsidRPr="002633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A04EA" w:rsidRPr="00D4304F" w:rsidRDefault="007A04EA" w:rsidP="002633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4EA" w:rsidRPr="0016741B" w:rsidTr="007A04EA">
        <w:trPr>
          <w:trHeight w:val="1745"/>
          <w:jc w:val="center"/>
        </w:trPr>
        <w:tc>
          <w:tcPr>
            <w:tcW w:w="320" w:type="pct"/>
            <w:vAlign w:val="center"/>
          </w:tcPr>
          <w:p w:rsidR="007A04EA" w:rsidRPr="002633F8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D4304F" w:rsidRDefault="007A04EA" w:rsidP="004E16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33F8">
              <w:rPr>
                <w:rFonts w:ascii="Times New Roman" w:hAnsi="Times New Roman" w:cs="Times New Roman"/>
                <w:sz w:val="24"/>
                <w:szCs w:val="24"/>
              </w:rPr>
              <w:t>Во сколько раз изменится расстояние между соседними светлыми (темными) полосами на экране в опыте Юнга, если зеленый светофильтр (λ1=650нм).</w:t>
            </w:r>
          </w:p>
        </w:tc>
        <w:tc>
          <w:tcPr>
            <w:tcW w:w="888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4EA" w:rsidRPr="0016741B" w:rsidTr="007A04EA">
        <w:trPr>
          <w:jc w:val="center"/>
        </w:trPr>
        <w:tc>
          <w:tcPr>
            <w:tcW w:w="320" w:type="pct"/>
            <w:vAlign w:val="center"/>
          </w:tcPr>
          <w:p w:rsidR="007A04EA" w:rsidRPr="002633F8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4E166E" w:rsidRDefault="007A04EA" w:rsidP="004E16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Собирающая линза с фокусным расстоянием F = 10 см разрезана пополам и половинки раздвинуты на расстояние d = 0,5 мм (</w:t>
            </w:r>
            <w:proofErr w:type="spellStart"/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билинза</w:t>
            </w:r>
            <w:proofErr w:type="spellEnd"/>
            <w:r w:rsidRPr="004E1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Бийе</w:t>
            </w:r>
            <w:proofErr w:type="spellEnd"/>
            <w:r w:rsidRPr="004E166E">
              <w:rPr>
                <w:rFonts w:ascii="Times New Roman" w:hAnsi="Times New Roman" w:cs="Times New Roman"/>
                <w:sz w:val="24"/>
                <w:szCs w:val="24"/>
              </w:rPr>
              <w:t xml:space="preserve">). Оцените число интерференционных полос на экране, расположенном за линзой на расстоянии D = 60 см, если перед линзой имеется точечный источник монохроматического света </w:t>
            </w:r>
            <w:r w:rsidRPr="004E1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длиной волны λ= 500 </w:t>
            </w:r>
            <w:proofErr w:type="spellStart"/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, удаленный от нее на расстояние а = 15 см.</w:t>
            </w:r>
          </w:p>
          <w:p w:rsidR="007A04EA" w:rsidRPr="00D4304F" w:rsidRDefault="007A04EA" w:rsidP="004E16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4EA" w:rsidRPr="0016741B" w:rsidTr="007A04EA">
        <w:trPr>
          <w:jc w:val="center"/>
        </w:trPr>
        <w:tc>
          <w:tcPr>
            <w:tcW w:w="320" w:type="pct"/>
            <w:vAlign w:val="center"/>
          </w:tcPr>
          <w:p w:rsidR="007A04EA" w:rsidRPr="00C8644D" w:rsidRDefault="007A04EA" w:rsidP="007A04EA">
            <w:pPr>
              <w:pStyle w:val="a4"/>
              <w:numPr>
                <w:ilvl w:val="0"/>
                <w:numId w:val="19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C8644D" w:rsidRDefault="007A04EA" w:rsidP="00C864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4D">
              <w:rPr>
                <w:rFonts w:ascii="Times New Roman" w:hAnsi="Times New Roman" w:cs="Times New Roman"/>
                <w:sz w:val="24"/>
                <w:szCs w:val="24"/>
              </w:rPr>
              <w:t xml:space="preserve">В опыте Юнга отверстия S1 и S2 освещались монохроматическим светом с длиной волны λ=600нм. Расстояние d между отверстиями равно 1 мм. Найдите положение трех первых светлых полос на экране, расположенном на расстоянии L = 3 м от отверстий. Получившиеся значения запишите в порядке возрастания через пробел в мм. </w:t>
            </w:r>
          </w:p>
          <w:p w:rsidR="007A04EA" w:rsidRPr="00C8644D" w:rsidRDefault="007A04EA" w:rsidP="00C864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04EA" w:rsidRPr="00E4585F" w:rsidRDefault="007A04EA" w:rsidP="00C864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4EA" w:rsidRPr="0016741B" w:rsidTr="007A04EA">
        <w:trPr>
          <w:jc w:val="center"/>
        </w:trPr>
        <w:tc>
          <w:tcPr>
            <w:tcW w:w="320" w:type="pct"/>
            <w:vAlign w:val="center"/>
          </w:tcPr>
          <w:p w:rsidR="007A04EA" w:rsidRPr="002633F8" w:rsidRDefault="007A04EA" w:rsidP="007A04EA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pct"/>
            <w:vAlign w:val="center"/>
          </w:tcPr>
          <w:p w:rsidR="007A04EA" w:rsidRPr="00D451AE" w:rsidRDefault="007A04EA" w:rsidP="00D45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E">
              <w:rPr>
                <w:rFonts w:ascii="Times New Roman" w:hAnsi="Times New Roman" w:cs="Times New Roman"/>
                <w:sz w:val="24"/>
                <w:szCs w:val="24"/>
              </w:rPr>
              <w:t>Чему равна энергия в импульсе излучения лазера мощностью 150 Вт при частоте следования импульсов 50 Гц?</w:t>
            </w:r>
          </w:p>
          <w:p w:rsidR="007A04EA" w:rsidRPr="00E4585F" w:rsidRDefault="007A04EA" w:rsidP="006E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44" w:type="pct"/>
            <w:vAlign w:val="center"/>
          </w:tcPr>
          <w:p w:rsidR="007A04EA" w:rsidRPr="0016741B" w:rsidRDefault="007A04EA" w:rsidP="00263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32F81" w:rsidRDefault="00332F81"/>
    <w:sectPr w:rsidR="00332F81" w:rsidSect="007A0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1B42"/>
    <w:multiLevelType w:val="hybridMultilevel"/>
    <w:tmpl w:val="77FC975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5C502A9"/>
    <w:multiLevelType w:val="hybridMultilevel"/>
    <w:tmpl w:val="83FAB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925C8"/>
    <w:multiLevelType w:val="hybridMultilevel"/>
    <w:tmpl w:val="DE68D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70DC4"/>
    <w:multiLevelType w:val="hybridMultilevel"/>
    <w:tmpl w:val="B05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51632"/>
    <w:multiLevelType w:val="hybridMultilevel"/>
    <w:tmpl w:val="B05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07F7F"/>
    <w:multiLevelType w:val="hybridMultilevel"/>
    <w:tmpl w:val="77FC975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6992BBA"/>
    <w:multiLevelType w:val="hybridMultilevel"/>
    <w:tmpl w:val="018E1EF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8D731E5"/>
    <w:multiLevelType w:val="hybridMultilevel"/>
    <w:tmpl w:val="BA2EF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95E1A"/>
    <w:multiLevelType w:val="hybridMultilevel"/>
    <w:tmpl w:val="B05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72C7E"/>
    <w:multiLevelType w:val="hybridMultilevel"/>
    <w:tmpl w:val="B05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16193"/>
    <w:multiLevelType w:val="hybridMultilevel"/>
    <w:tmpl w:val="77FC975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DF30D3D"/>
    <w:multiLevelType w:val="hybridMultilevel"/>
    <w:tmpl w:val="018E1EF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2F3C48A6"/>
    <w:multiLevelType w:val="hybridMultilevel"/>
    <w:tmpl w:val="77FC975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32018A3"/>
    <w:multiLevelType w:val="hybridMultilevel"/>
    <w:tmpl w:val="018E1EF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33381C75"/>
    <w:multiLevelType w:val="hybridMultilevel"/>
    <w:tmpl w:val="6B724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360FC"/>
    <w:multiLevelType w:val="hybridMultilevel"/>
    <w:tmpl w:val="B05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3638D"/>
    <w:multiLevelType w:val="hybridMultilevel"/>
    <w:tmpl w:val="77FC97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3808D3"/>
    <w:multiLevelType w:val="hybridMultilevel"/>
    <w:tmpl w:val="CC184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E2034"/>
    <w:multiLevelType w:val="hybridMultilevel"/>
    <w:tmpl w:val="77FC975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3D31746"/>
    <w:multiLevelType w:val="hybridMultilevel"/>
    <w:tmpl w:val="15A83D7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544470BE"/>
    <w:multiLevelType w:val="hybridMultilevel"/>
    <w:tmpl w:val="77FC975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DB47FA2"/>
    <w:multiLevelType w:val="hybridMultilevel"/>
    <w:tmpl w:val="018E1EF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3E926E9"/>
    <w:multiLevelType w:val="hybridMultilevel"/>
    <w:tmpl w:val="B05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A643AE"/>
    <w:multiLevelType w:val="hybridMultilevel"/>
    <w:tmpl w:val="018E1EF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745C3589"/>
    <w:multiLevelType w:val="hybridMultilevel"/>
    <w:tmpl w:val="8D5CA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936A2A"/>
    <w:multiLevelType w:val="hybridMultilevel"/>
    <w:tmpl w:val="4AC2620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76AE30FF"/>
    <w:multiLevelType w:val="hybridMultilevel"/>
    <w:tmpl w:val="018E1EF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792C5AF1"/>
    <w:multiLevelType w:val="hybridMultilevel"/>
    <w:tmpl w:val="B05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25A2F"/>
    <w:multiLevelType w:val="hybridMultilevel"/>
    <w:tmpl w:val="018E1EF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16"/>
  </w:num>
  <w:num w:numId="5">
    <w:abstractNumId w:val="5"/>
  </w:num>
  <w:num w:numId="6">
    <w:abstractNumId w:val="20"/>
  </w:num>
  <w:num w:numId="7">
    <w:abstractNumId w:val="12"/>
  </w:num>
  <w:num w:numId="8">
    <w:abstractNumId w:val="18"/>
  </w:num>
  <w:num w:numId="9">
    <w:abstractNumId w:val="0"/>
  </w:num>
  <w:num w:numId="10">
    <w:abstractNumId w:val="10"/>
  </w:num>
  <w:num w:numId="11">
    <w:abstractNumId w:val="26"/>
  </w:num>
  <w:num w:numId="12">
    <w:abstractNumId w:val="23"/>
  </w:num>
  <w:num w:numId="13">
    <w:abstractNumId w:val="6"/>
  </w:num>
  <w:num w:numId="14">
    <w:abstractNumId w:val="11"/>
  </w:num>
  <w:num w:numId="15">
    <w:abstractNumId w:val="28"/>
  </w:num>
  <w:num w:numId="16">
    <w:abstractNumId w:val="21"/>
  </w:num>
  <w:num w:numId="17">
    <w:abstractNumId w:val="13"/>
  </w:num>
  <w:num w:numId="18">
    <w:abstractNumId w:val="25"/>
  </w:num>
  <w:num w:numId="19">
    <w:abstractNumId w:val="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5"/>
  </w:num>
  <w:num w:numId="23">
    <w:abstractNumId w:val="8"/>
  </w:num>
  <w:num w:numId="24">
    <w:abstractNumId w:val="9"/>
  </w:num>
  <w:num w:numId="25">
    <w:abstractNumId w:val="3"/>
  </w:num>
  <w:num w:numId="26">
    <w:abstractNumId w:val="22"/>
  </w:num>
  <w:num w:numId="27">
    <w:abstractNumId w:val="27"/>
  </w:num>
  <w:num w:numId="28">
    <w:abstractNumId w:val="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1B"/>
    <w:rsid w:val="000971BC"/>
    <w:rsid w:val="000C2377"/>
    <w:rsid w:val="00134783"/>
    <w:rsid w:val="00142D08"/>
    <w:rsid w:val="00165D0A"/>
    <w:rsid w:val="0016741B"/>
    <w:rsid w:val="001E2389"/>
    <w:rsid w:val="00200A4E"/>
    <w:rsid w:val="00204B11"/>
    <w:rsid w:val="00220CAF"/>
    <w:rsid w:val="00252D1B"/>
    <w:rsid w:val="002633F8"/>
    <w:rsid w:val="002A791F"/>
    <w:rsid w:val="002F093E"/>
    <w:rsid w:val="002F299E"/>
    <w:rsid w:val="00327F62"/>
    <w:rsid w:val="00332F81"/>
    <w:rsid w:val="004112C3"/>
    <w:rsid w:val="00421D99"/>
    <w:rsid w:val="00476403"/>
    <w:rsid w:val="004A7C22"/>
    <w:rsid w:val="004E166E"/>
    <w:rsid w:val="00533723"/>
    <w:rsid w:val="00564E11"/>
    <w:rsid w:val="005B0F01"/>
    <w:rsid w:val="005B55EA"/>
    <w:rsid w:val="00626F4B"/>
    <w:rsid w:val="00697BB8"/>
    <w:rsid w:val="006E7586"/>
    <w:rsid w:val="00703BD7"/>
    <w:rsid w:val="00727FAC"/>
    <w:rsid w:val="00751878"/>
    <w:rsid w:val="00753EB5"/>
    <w:rsid w:val="00780ED3"/>
    <w:rsid w:val="007A04EA"/>
    <w:rsid w:val="007D3FE3"/>
    <w:rsid w:val="007E4EC6"/>
    <w:rsid w:val="008640D0"/>
    <w:rsid w:val="009415B4"/>
    <w:rsid w:val="00943359"/>
    <w:rsid w:val="00957CDC"/>
    <w:rsid w:val="009978B3"/>
    <w:rsid w:val="009D6EAB"/>
    <w:rsid w:val="00A0151B"/>
    <w:rsid w:val="00AF319D"/>
    <w:rsid w:val="00C00ACE"/>
    <w:rsid w:val="00C1692E"/>
    <w:rsid w:val="00C35DFA"/>
    <w:rsid w:val="00C55CF5"/>
    <w:rsid w:val="00C8644D"/>
    <w:rsid w:val="00CE0CF8"/>
    <w:rsid w:val="00D04403"/>
    <w:rsid w:val="00D4304F"/>
    <w:rsid w:val="00D451AE"/>
    <w:rsid w:val="00D77A4C"/>
    <w:rsid w:val="00DA592A"/>
    <w:rsid w:val="00E45834"/>
    <w:rsid w:val="00E4585F"/>
    <w:rsid w:val="00ED7EB3"/>
    <w:rsid w:val="00F058CB"/>
    <w:rsid w:val="00F71CD7"/>
    <w:rsid w:val="00F7702D"/>
    <w:rsid w:val="00FC644F"/>
    <w:rsid w:val="00FE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19744-6DDA-479E-AD41-F62DF799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Хилинская Янина Витальевна</dc:creator>
  <cp:lastModifiedBy>Ислентьева Ирина Константиновна</cp:lastModifiedBy>
  <cp:revision>2</cp:revision>
  <dcterms:created xsi:type="dcterms:W3CDTF">2024-07-17T10:36:00Z</dcterms:created>
  <dcterms:modified xsi:type="dcterms:W3CDTF">2024-07-17T10:36:00Z</dcterms:modified>
</cp:coreProperties>
</file>