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E4D09" w:rsidRPr="008E4D09" w14:paraId="1A46FE9D" w14:textId="77777777" w:rsidTr="00CC2A4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B3040" w14:textId="77777777" w:rsidR="008E4D09" w:rsidRPr="008E4D09" w:rsidRDefault="008E4D09" w:rsidP="008E4D09">
            <w:pPr>
              <w:jc w:val="center"/>
              <w:rPr>
                <w:rFonts w:eastAsia="Calibri"/>
                <w:sz w:val="36"/>
                <w:szCs w:val="36"/>
              </w:rPr>
            </w:pPr>
            <w:r w:rsidRPr="008E4D09"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E4D09" w:rsidRPr="008E4D09" w14:paraId="67341BB9" w14:textId="77777777" w:rsidTr="00CC2A4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28E26" w14:textId="7A2DBFE8" w:rsidR="008E4D09" w:rsidRPr="008E4D09" w:rsidRDefault="008E4D09" w:rsidP="008E4D09">
            <w:pPr>
              <w:jc w:val="center"/>
              <w:rPr>
                <w:rFonts w:eastAsia="Calibri"/>
                <w:color w:val="FF0000"/>
                <w:sz w:val="32"/>
                <w:szCs w:val="32"/>
              </w:rPr>
            </w:pPr>
            <w:r w:rsidRPr="008E4D09">
              <w:rPr>
                <w:rFonts w:eastAsia="Calibri"/>
                <w:bCs/>
                <w:sz w:val="32"/>
                <w:szCs w:val="32"/>
              </w:rPr>
              <w:t>РИСК-ОРИЕНТИРОВАННОЕ ПРОЕКТИРОВАНИЕ ЭТАПОВ ЖИЗНЕННОГО ЦИКЛА ПРОГРАММНЫХ ПРОДУКТОВ</w:t>
            </w:r>
          </w:p>
        </w:tc>
      </w:tr>
      <w:tr w:rsidR="008E4D09" w:rsidRPr="008E4D09" w14:paraId="06ED0BCF" w14:textId="77777777" w:rsidTr="00CC2A4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872D4" w14:textId="77777777" w:rsidR="008E4D09" w:rsidRPr="008E4D09" w:rsidRDefault="008E4D09" w:rsidP="008E4D09">
            <w:pPr>
              <w:jc w:val="center"/>
              <w:rPr>
                <w:rFonts w:eastAsia="Calibri"/>
                <w:sz w:val="28"/>
                <w:szCs w:val="22"/>
              </w:rPr>
            </w:pPr>
          </w:p>
          <w:p w14:paraId="25FA1B10" w14:textId="77777777" w:rsidR="008E4D09" w:rsidRPr="008E4D09" w:rsidRDefault="008E4D09" w:rsidP="008E4D09">
            <w:pPr>
              <w:jc w:val="center"/>
              <w:rPr>
                <w:rFonts w:eastAsia="Calibri"/>
                <w:b/>
                <w:sz w:val="28"/>
                <w:szCs w:val="22"/>
              </w:rPr>
            </w:pPr>
            <w:r w:rsidRPr="008E4D09">
              <w:rPr>
                <w:rFonts w:eastAsia="Calibri"/>
                <w:b/>
                <w:sz w:val="28"/>
                <w:szCs w:val="22"/>
              </w:rPr>
              <w:t>Фонд оценочных средств</w:t>
            </w:r>
          </w:p>
        </w:tc>
      </w:tr>
      <w:tr w:rsidR="008E4D09" w:rsidRPr="008E4D09" w14:paraId="16921529" w14:textId="77777777" w:rsidTr="00CC2A4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AB341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Направление/</w:t>
            </w:r>
            <w:r w:rsidRPr="008E4D09">
              <w:rPr>
                <w:rFonts w:eastAsia="Calibri"/>
                <w:sz w:val="28"/>
                <w:szCs w:val="22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BA127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09.04.04 Программная инженерия</w:t>
            </w:r>
          </w:p>
        </w:tc>
      </w:tr>
      <w:tr w:rsidR="008E4D09" w:rsidRPr="008E4D09" w14:paraId="608FA0AF" w14:textId="77777777" w:rsidTr="00CC2A4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27E03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Специализация/</w:t>
            </w:r>
            <w:r w:rsidRPr="008E4D09">
              <w:rPr>
                <w:rFonts w:eastAsia="Calibri"/>
                <w:sz w:val="28"/>
                <w:szCs w:val="22"/>
              </w:rPr>
              <w:br/>
              <w:t>профиль/</w:t>
            </w:r>
            <w:r w:rsidRPr="008E4D09">
              <w:rPr>
                <w:rFonts w:eastAsia="Calibri"/>
                <w:sz w:val="28"/>
                <w:szCs w:val="22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93B29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Процессы и методы разработки программных продуктов</w:t>
            </w:r>
          </w:p>
        </w:tc>
      </w:tr>
      <w:tr w:rsidR="008E4D09" w:rsidRPr="008E4D09" w14:paraId="39A4B40C" w14:textId="77777777" w:rsidTr="00CC2A4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43F1B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5A702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Магистратура</w:t>
            </w:r>
          </w:p>
        </w:tc>
      </w:tr>
      <w:tr w:rsidR="008E4D09" w:rsidRPr="008E4D09" w14:paraId="48F5A166" w14:textId="77777777" w:rsidTr="00CC2A4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BF7CC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E50FC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Очная, заочная</w:t>
            </w:r>
          </w:p>
        </w:tc>
      </w:tr>
      <w:tr w:rsidR="008E4D09" w:rsidRPr="008E4D09" w14:paraId="2F55D618" w14:textId="77777777" w:rsidTr="00CC2A4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D9555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69819" w14:textId="3FBE1DEE" w:rsidR="008E4D09" w:rsidRPr="008E4D09" w:rsidRDefault="00CB2D2E" w:rsidP="008E4D09">
            <w:pPr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О</w:t>
            </w:r>
            <w:hyperlink r:id="rId5" w:history="1">
              <w:r w:rsidR="008E4D09" w:rsidRPr="008E4D09">
                <w:rPr>
                  <w:rFonts w:eastAsia="Calibri"/>
                  <w:sz w:val="28"/>
                  <w:szCs w:val="22"/>
                </w:rPr>
                <w:t> Естественнонаучный</w:t>
              </w:r>
            </w:hyperlink>
          </w:p>
        </w:tc>
      </w:tr>
      <w:tr w:rsidR="008E4D09" w:rsidRPr="008E4D09" w14:paraId="74284E33" w14:textId="77777777" w:rsidTr="00CC2A4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3167C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25CA1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 xml:space="preserve">О7 </w:t>
            </w:r>
            <w:hyperlink r:id="rId6" w:tgtFrame="_self" w:history="1">
              <w:r w:rsidRPr="008E4D09">
                <w:rPr>
                  <w:rFonts w:eastAsia="Calibri"/>
                  <w:sz w:val="28"/>
                  <w:szCs w:val="22"/>
                </w:rPr>
                <w:t>ИНФОРМАЦИОННЫЕ СИСТЕМЫ И ПРОГРАММНАЯ ИНЖЕНЕРИЯ</w:t>
              </w:r>
            </w:hyperlink>
          </w:p>
        </w:tc>
      </w:tr>
      <w:tr w:rsidR="008E4D09" w:rsidRPr="008E4D09" w14:paraId="4C27F9F3" w14:textId="77777777" w:rsidTr="00CC2A4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DFD5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3B809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 xml:space="preserve">О7 </w:t>
            </w:r>
            <w:hyperlink r:id="rId7" w:tgtFrame="_self" w:history="1">
              <w:r w:rsidRPr="008E4D09">
                <w:rPr>
                  <w:rFonts w:eastAsia="Calibri"/>
                  <w:sz w:val="28"/>
                  <w:szCs w:val="22"/>
                </w:rPr>
                <w:t>ИНФОРМАЦИОННЫЕ СИСТЕМЫ И ПРОГРАММНАЯ ИНЖЕНЕРИЯ</w:t>
              </w:r>
            </w:hyperlink>
          </w:p>
        </w:tc>
      </w:tr>
      <w:tr w:rsidR="008E4D09" w:rsidRPr="008E4D09" w14:paraId="207394B7" w14:textId="77777777" w:rsidTr="00CC2A4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CC076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038E5" w14:textId="77777777" w:rsidR="008E4D09" w:rsidRPr="008E4D09" w:rsidRDefault="008E4D09" w:rsidP="008E4D09">
            <w:pPr>
              <w:rPr>
                <w:rFonts w:eastAsia="Calibri"/>
                <w:sz w:val="28"/>
                <w:szCs w:val="22"/>
              </w:rPr>
            </w:pPr>
            <w:r w:rsidRPr="008E4D09">
              <w:rPr>
                <w:rFonts w:eastAsia="Calibri"/>
                <w:sz w:val="28"/>
                <w:szCs w:val="22"/>
              </w:rPr>
              <w:t>2023</w:t>
            </w:r>
          </w:p>
        </w:tc>
      </w:tr>
    </w:tbl>
    <w:p w14:paraId="1E66B625" w14:textId="77777777" w:rsidR="008E4D09" w:rsidRDefault="008E4D09" w:rsidP="008366C8">
      <w:pPr>
        <w:jc w:val="center"/>
        <w:rPr>
          <w:b/>
        </w:rPr>
        <w:sectPr w:rsidR="008E4D09" w:rsidSect="008E4D0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DD24DFE" w14:textId="5C6A8019" w:rsidR="00C91FD4" w:rsidRPr="008E4D09" w:rsidRDefault="00C91FD4" w:rsidP="008946A5">
      <w:pPr>
        <w:ind w:left="567" w:right="565"/>
        <w:jc w:val="center"/>
        <w:rPr>
          <w:b/>
        </w:rPr>
      </w:pPr>
      <w:r w:rsidRPr="008E4D09">
        <w:rPr>
          <w:b/>
        </w:rPr>
        <w:lastRenderedPageBreak/>
        <w:t>ФОС по дисциплине «</w:t>
      </w:r>
      <w:r w:rsidR="00482CAF" w:rsidRPr="008E4D09">
        <w:rPr>
          <w:b/>
        </w:rPr>
        <w:t>Риск-ориентированное проектирование этапов жизненного цикла программных продуктов</w:t>
      </w:r>
      <w:r w:rsidRPr="008E4D09">
        <w:rPr>
          <w:b/>
        </w:rPr>
        <w:t>»</w:t>
      </w:r>
    </w:p>
    <w:p w14:paraId="3806F2A0" w14:textId="48280F0F" w:rsidR="00C91FD4" w:rsidRPr="008E4D09" w:rsidRDefault="00C91FD4" w:rsidP="008946A5">
      <w:pPr>
        <w:ind w:left="567" w:right="565"/>
        <w:jc w:val="center"/>
        <w:rPr>
          <w:b/>
        </w:rPr>
      </w:pPr>
      <w:r w:rsidRPr="008E4D09">
        <w:rPr>
          <w:b/>
        </w:rPr>
        <w:t xml:space="preserve">ОП ВО </w:t>
      </w:r>
      <w:r w:rsidR="00482CAF" w:rsidRPr="008E4D09">
        <w:rPr>
          <w:b/>
        </w:rPr>
        <w:t>09</w:t>
      </w:r>
      <w:r w:rsidRPr="008E4D09">
        <w:rPr>
          <w:b/>
        </w:rPr>
        <w:t>.04.0</w:t>
      </w:r>
      <w:r w:rsidR="00482CAF" w:rsidRPr="008E4D09">
        <w:rPr>
          <w:b/>
        </w:rPr>
        <w:t>4</w:t>
      </w:r>
      <w:r w:rsidRPr="008E4D09">
        <w:rPr>
          <w:b/>
        </w:rPr>
        <w:t xml:space="preserve"> </w:t>
      </w:r>
      <w:r w:rsidR="00482CAF" w:rsidRPr="008E4D09">
        <w:rPr>
          <w:b/>
        </w:rPr>
        <w:t>Процессы и методы разработки программных продуктов</w:t>
      </w:r>
      <w:r w:rsidR="0081578A" w:rsidRPr="008E4D09">
        <w:rPr>
          <w:b/>
        </w:rPr>
        <w:t>, форм</w:t>
      </w:r>
      <w:r w:rsidR="00482CAF" w:rsidRPr="008E4D09">
        <w:rPr>
          <w:b/>
        </w:rPr>
        <w:t>ы</w:t>
      </w:r>
      <w:r w:rsidR="0081578A" w:rsidRPr="008E4D09">
        <w:rPr>
          <w:b/>
        </w:rPr>
        <w:t xml:space="preserve"> обучения</w:t>
      </w:r>
      <w:r w:rsidRPr="008E4D09">
        <w:rPr>
          <w:b/>
        </w:rPr>
        <w:t xml:space="preserve"> </w:t>
      </w:r>
      <w:r w:rsidR="00482CAF" w:rsidRPr="008E4D09">
        <w:rPr>
          <w:b/>
        </w:rPr>
        <w:t xml:space="preserve">очная, </w:t>
      </w:r>
      <w:r w:rsidRPr="008E4D09">
        <w:rPr>
          <w:b/>
        </w:rPr>
        <w:t>заочная</w:t>
      </w:r>
    </w:p>
    <w:p w14:paraId="7D96A695" w14:textId="77777777" w:rsidR="00C91FD4" w:rsidRPr="005F3D24" w:rsidRDefault="00C91FD4" w:rsidP="008946A5">
      <w:pPr>
        <w:ind w:left="567" w:right="565"/>
        <w:jc w:val="center"/>
        <w:rPr>
          <w:bCs/>
        </w:rPr>
      </w:pPr>
    </w:p>
    <w:p w14:paraId="1781A6C1" w14:textId="77777777" w:rsidR="00C91FD4" w:rsidRPr="00C51362" w:rsidRDefault="00C91FD4" w:rsidP="008946A5">
      <w:pPr>
        <w:ind w:left="567" w:right="565"/>
      </w:pPr>
      <w:r w:rsidRPr="00C51362">
        <w:t>П</w:t>
      </w:r>
      <w:r w:rsidR="00482CAF">
        <w:t>С</w:t>
      </w:r>
      <w:r w:rsidRPr="00C51362">
        <w:t>К-2</w:t>
      </w:r>
      <w:r w:rsidR="00482CAF">
        <w:t>.2</w:t>
      </w:r>
      <w:r w:rsidRPr="00C51362">
        <w:t xml:space="preserve"> </w:t>
      </w:r>
      <w:r w:rsidR="00482CAF" w:rsidRPr="00482CAF">
        <w:t>Способен обеспечить управление архитектурой интегрированного программного обеспечения и единой информационной среды</w:t>
      </w:r>
      <w:r w:rsidRPr="00C51362">
        <w:t xml:space="preserve">, </w:t>
      </w:r>
    </w:p>
    <w:p w14:paraId="63E70112" w14:textId="7B8F05CE" w:rsidR="00C91FD4" w:rsidRPr="00C51362" w:rsidRDefault="0081578A" w:rsidP="008946A5">
      <w:pPr>
        <w:ind w:left="567" w:right="565"/>
      </w:pPr>
      <w:r>
        <w:t>П</w:t>
      </w:r>
      <w:r w:rsidR="00C91FD4" w:rsidRPr="00C51362">
        <w:t>К-</w:t>
      </w:r>
      <w:r>
        <w:t>93</w:t>
      </w:r>
      <w:r w:rsidR="00C91FD4" w:rsidRPr="00C51362">
        <w:t xml:space="preserve"> </w:t>
      </w:r>
      <w:r w:rsidRPr="0081578A"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CB2D2E">
        <w:t>.</w:t>
      </w:r>
      <w:r w:rsidR="00C91FD4" w:rsidRPr="00C51362">
        <w:t xml:space="preserve"> </w:t>
      </w:r>
    </w:p>
    <w:p w14:paraId="3020E9E7" w14:textId="77777777" w:rsidR="00C91FD4" w:rsidRPr="00C51362" w:rsidRDefault="00C91FD4" w:rsidP="006012F9">
      <w:pPr>
        <w:jc w:val="both"/>
      </w:pPr>
    </w:p>
    <w:tbl>
      <w:tblPr>
        <w:tblW w:w="101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6972"/>
        <w:gridCol w:w="1723"/>
        <w:gridCol w:w="700"/>
      </w:tblGrid>
      <w:tr w:rsidR="008946A5" w:rsidRPr="00C51362" w14:paraId="73E82D8F" w14:textId="77777777" w:rsidTr="008946A5">
        <w:tc>
          <w:tcPr>
            <w:tcW w:w="777" w:type="dxa"/>
            <w:vAlign w:val="center"/>
          </w:tcPr>
          <w:p w14:paraId="79BA1F00" w14:textId="77777777" w:rsidR="008946A5" w:rsidRPr="001A10F9" w:rsidRDefault="008946A5" w:rsidP="004A06B0">
            <w:pPr>
              <w:jc w:val="center"/>
              <w:rPr>
                <w:b/>
              </w:rPr>
            </w:pPr>
            <w:bookmarkStart w:id="0" w:name="_Hlk100581052"/>
            <w:r w:rsidRPr="001A10F9">
              <w:rPr>
                <w:b/>
              </w:rPr>
              <w:t>Номер задания</w:t>
            </w:r>
          </w:p>
        </w:tc>
        <w:tc>
          <w:tcPr>
            <w:tcW w:w="6972" w:type="dxa"/>
            <w:vAlign w:val="center"/>
          </w:tcPr>
          <w:p w14:paraId="74444C44" w14:textId="77777777" w:rsidR="008946A5" w:rsidRPr="001A10F9" w:rsidRDefault="008946A5" w:rsidP="004A06B0">
            <w:pPr>
              <w:jc w:val="center"/>
              <w:rPr>
                <w:b/>
              </w:rPr>
            </w:pPr>
            <w:r w:rsidRPr="001A10F9">
              <w:rPr>
                <w:b/>
              </w:rPr>
              <w:t>Содержание вопроса</w:t>
            </w:r>
          </w:p>
        </w:tc>
        <w:tc>
          <w:tcPr>
            <w:tcW w:w="0" w:type="auto"/>
            <w:vAlign w:val="center"/>
          </w:tcPr>
          <w:p w14:paraId="4C1EC18C" w14:textId="77777777" w:rsidR="008946A5" w:rsidRPr="001A10F9" w:rsidRDefault="008946A5" w:rsidP="004A06B0">
            <w:pPr>
              <w:jc w:val="center"/>
              <w:rPr>
                <w:b/>
              </w:rPr>
            </w:pPr>
            <w:r w:rsidRPr="001A10F9">
              <w:rPr>
                <w:b/>
              </w:rPr>
              <w:t>Компетенция</w:t>
            </w:r>
          </w:p>
        </w:tc>
        <w:tc>
          <w:tcPr>
            <w:tcW w:w="700" w:type="dxa"/>
          </w:tcPr>
          <w:p w14:paraId="52F3F418" w14:textId="77777777" w:rsidR="008946A5" w:rsidRPr="001A10F9" w:rsidRDefault="008946A5" w:rsidP="004A06B0">
            <w:pPr>
              <w:jc w:val="center"/>
              <w:rPr>
                <w:b/>
              </w:rPr>
            </w:pPr>
            <w:r w:rsidRPr="001A10F9">
              <w:rPr>
                <w:b/>
              </w:rPr>
              <w:t>Время ответа, мин.</w:t>
            </w:r>
          </w:p>
        </w:tc>
      </w:tr>
      <w:tr w:rsidR="008946A5" w:rsidRPr="00C51362" w14:paraId="013CF073" w14:textId="77777777" w:rsidTr="008946A5">
        <w:tc>
          <w:tcPr>
            <w:tcW w:w="777" w:type="dxa"/>
          </w:tcPr>
          <w:p w14:paraId="2D28B5EB" w14:textId="77777777" w:rsidR="008946A5" w:rsidRPr="00C51362" w:rsidRDefault="008946A5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DD7D2AA" w14:textId="77777777" w:rsidR="008946A5" w:rsidRPr="00C04347" w:rsidRDefault="008946A5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14:paraId="2BB97284" w14:textId="77777777" w:rsidR="008946A5" w:rsidRPr="00C04347" w:rsidRDefault="008946A5" w:rsidP="00C04347">
            <w:r w:rsidRPr="00C04347">
              <w:t>Верно</w:t>
            </w:r>
          </w:p>
          <w:p w14:paraId="046AF29F" w14:textId="77777777" w:rsidR="008946A5" w:rsidRPr="00C04347" w:rsidRDefault="008946A5" w:rsidP="00C04347">
            <w:r w:rsidRPr="00C04347">
              <w:t xml:space="preserve">Неверно </w:t>
            </w:r>
          </w:p>
        </w:tc>
        <w:tc>
          <w:tcPr>
            <w:tcW w:w="0" w:type="auto"/>
          </w:tcPr>
          <w:p w14:paraId="5C9FB2FF" w14:textId="77777777" w:rsidR="008946A5" w:rsidRPr="00C51362" w:rsidRDefault="008946A5" w:rsidP="004A06B0">
            <w:pPr>
              <w:jc w:val="center"/>
            </w:pPr>
            <w:r>
              <w:t>ПСК-</w:t>
            </w:r>
            <w:r w:rsidRPr="00C51362">
              <w:t>2</w:t>
            </w:r>
            <w:r>
              <w:t>.2</w:t>
            </w:r>
          </w:p>
        </w:tc>
        <w:tc>
          <w:tcPr>
            <w:tcW w:w="700" w:type="dxa"/>
          </w:tcPr>
          <w:p w14:paraId="75A2CA6F" w14:textId="77777777" w:rsidR="008946A5" w:rsidRPr="00C51362" w:rsidRDefault="008946A5" w:rsidP="004A06B0">
            <w:pPr>
              <w:jc w:val="center"/>
            </w:pPr>
            <w:r w:rsidRPr="00C51362">
              <w:t>1</w:t>
            </w:r>
          </w:p>
        </w:tc>
      </w:tr>
      <w:tr w:rsidR="008946A5" w:rsidRPr="00C51362" w14:paraId="5A3D019F" w14:textId="77777777" w:rsidTr="008946A5">
        <w:tc>
          <w:tcPr>
            <w:tcW w:w="777" w:type="dxa"/>
          </w:tcPr>
          <w:p w14:paraId="19E12374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  <w:shd w:val="clear" w:color="auto" w:fill="auto"/>
          </w:tcPr>
          <w:p w14:paraId="6D19CB0B" w14:textId="77777777" w:rsidR="008946A5" w:rsidRPr="00C04347" w:rsidRDefault="008946A5" w:rsidP="00C04347">
            <w:r w:rsidRPr="00C04347">
              <w:t>Стохастическое моделирование учитывает вероятностные процессы и события</w:t>
            </w:r>
          </w:p>
          <w:p w14:paraId="118F494A" w14:textId="77777777" w:rsidR="008946A5" w:rsidRPr="00C04347" w:rsidRDefault="008946A5" w:rsidP="00C04347">
            <w:r w:rsidRPr="00C04347">
              <w:t>Верно</w:t>
            </w:r>
          </w:p>
          <w:p w14:paraId="40FB677C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1AF1F8E8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4FE689B0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37BE46CD" w14:textId="77777777" w:rsidTr="008946A5">
        <w:tc>
          <w:tcPr>
            <w:tcW w:w="777" w:type="dxa"/>
          </w:tcPr>
          <w:p w14:paraId="7174250C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FBE39F8" w14:textId="77777777" w:rsidR="008946A5" w:rsidRPr="00C04347" w:rsidRDefault="008946A5" w:rsidP="00C04347">
            <w:r w:rsidRPr="00C04347">
              <w:t>Физическое моделирование может проводиться как в реальном времени, так и в модельном</w:t>
            </w:r>
          </w:p>
          <w:p w14:paraId="0FC29545" w14:textId="77777777" w:rsidR="008946A5" w:rsidRPr="00C04347" w:rsidRDefault="008946A5" w:rsidP="00C04347">
            <w:r w:rsidRPr="00C04347">
              <w:t>Верно</w:t>
            </w:r>
          </w:p>
          <w:p w14:paraId="36E5380E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448D6FC0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0104FF2E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1E79BEBB" w14:textId="77777777" w:rsidTr="008946A5">
        <w:tc>
          <w:tcPr>
            <w:tcW w:w="777" w:type="dxa"/>
          </w:tcPr>
          <w:p w14:paraId="19AEFE11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69559E13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14:paraId="149E3F2F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деятельность фирмы или производственного предприятия</w:t>
            </w:r>
          </w:p>
          <w:p w14:paraId="15EAA05B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отдельный проект</w:t>
            </w:r>
          </w:p>
          <w:p w14:paraId="651671F6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конкурентоспособность бренда, товара, продукта или услуги</w:t>
            </w:r>
          </w:p>
          <w:p w14:paraId="291EDF55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деятельность образовательного учреждения</w:t>
            </w:r>
          </w:p>
          <w:p w14:paraId="206A881D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рынок или отрасль</w:t>
            </w:r>
          </w:p>
        </w:tc>
        <w:tc>
          <w:tcPr>
            <w:tcW w:w="0" w:type="auto"/>
          </w:tcPr>
          <w:p w14:paraId="73AD26EA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54BAD492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43298025" w14:textId="77777777" w:rsidTr="008946A5">
        <w:tc>
          <w:tcPr>
            <w:tcW w:w="777" w:type="dxa"/>
          </w:tcPr>
          <w:p w14:paraId="3F96CFAB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7A9B4C1" w14:textId="77777777" w:rsidR="008946A5" w:rsidRPr="00C04347" w:rsidRDefault="008946A5" w:rsidP="00C04347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14:paraId="64881D96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осуществление системного мониторинга</w:t>
            </w:r>
          </w:p>
          <w:p w14:paraId="54E3FCA6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проведение анализа и контроля результатов с целью повышения эффективности</w:t>
            </w:r>
          </w:p>
          <w:p w14:paraId="4960617E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проведение анализа причин возникновения и комплексного влияния рисков</w:t>
            </w:r>
          </w:p>
          <w:p w14:paraId="1188FBEA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14:paraId="4F34EB04" w14:textId="77777777" w:rsidR="008946A5" w:rsidRPr="00C04347" w:rsidRDefault="008946A5" w:rsidP="00CB2D40">
            <w:pPr>
              <w:pStyle w:val="a5"/>
              <w:numPr>
                <w:ilvl w:val="0"/>
                <w:numId w:val="28"/>
              </w:numPr>
            </w:pPr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0" w:type="auto"/>
          </w:tcPr>
          <w:p w14:paraId="6916BDF9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2882F624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2641C4DE" w14:textId="77777777" w:rsidTr="008946A5">
        <w:tc>
          <w:tcPr>
            <w:tcW w:w="777" w:type="dxa"/>
          </w:tcPr>
          <w:p w14:paraId="2A25E6B5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B106A60" w14:textId="77777777" w:rsidR="008946A5" w:rsidRPr="00C04347" w:rsidRDefault="008946A5" w:rsidP="00C04347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14:paraId="0FCD9655" w14:textId="77777777" w:rsidR="008946A5" w:rsidRPr="00C04347" w:rsidRDefault="008946A5" w:rsidP="00C04347">
            <w:r w:rsidRPr="00C04347">
              <w:t>Верно</w:t>
            </w:r>
          </w:p>
          <w:p w14:paraId="5D0CE9DC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34C32F36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3EF709DA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42F97C09" w14:textId="77777777" w:rsidTr="008946A5">
        <w:tc>
          <w:tcPr>
            <w:tcW w:w="777" w:type="dxa"/>
          </w:tcPr>
          <w:p w14:paraId="442A35DD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2261487D" w14:textId="77777777" w:rsidR="008946A5" w:rsidRPr="00C04347" w:rsidRDefault="008946A5" w:rsidP="00C04347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14:paraId="092697CA" w14:textId="77777777" w:rsidR="008946A5" w:rsidRPr="00C04347" w:rsidRDefault="008946A5" w:rsidP="00C04347">
            <w:r w:rsidRPr="00C04347">
              <w:t>Верно</w:t>
            </w:r>
          </w:p>
          <w:p w14:paraId="2899D296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527C4877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04F4EB74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7609C2ED" w14:textId="77777777" w:rsidTr="008946A5">
        <w:tc>
          <w:tcPr>
            <w:tcW w:w="777" w:type="dxa"/>
          </w:tcPr>
          <w:p w14:paraId="78183644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53E6B61A" w14:textId="77777777" w:rsidR="008946A5" w:rsidRPr="00C04347" w:rsidRDefault="008946A5" w:rsidP="00C04347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14:paraId="54E4F6C2" w14:textId="77777777" w:rsidR="008946A5" w:rsidRPr="00C04347" w:rsidRDefault="008946A5" w:rsidP="00C04347">
            <w:r w:rsidRPr="00C04347">
              <w:t>Верно</w:t>
            </w:r>
          </w:p>
          <w:p w14:paraId="6EDB5F38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77763FB2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0E76939E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08297C8E" w14:textId="77777777" w:rsidTr="008946A5">
        <w:tc>
          <w:tcPr>
            <w:tcW w:w="777" w:type="dxa"/>
          </w:tcPr>
          <w:p w14:paraId="6F87F694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  <w:shd w:val="clear" w:color="auto" w:fill="auto"/>
          </w:tcPr>
          <w:p w14:paraId="4E0B8EF7" w14:textId="77777777" w:rsidR="008946A5" w:rsidRPr="00C04347" w:rsidRDefault="008946A5" w:rsidP="00C04347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14:paraId="2C7875AB" w14:textId="77777777" w:rsidR="008946A5" w:rsidRPr="00C04347" w:rsidRDefault="008946A5" w:rsidP="00C04347">
            <w:r w:rsidRPr="00C04347">
              <w:t>Верно</w:t>
            </w:r>
          </w:p>
          <w:p w14:paraId="2446F617" w14:textId="77777777" w:rsidR="008946A5" w:rsidRPr="00C04347" w:rsidRDefault="008946A5" w:rsidP="00C04347">
            <w:r w:rsidRPr="00C04347">
              <w:t>Неверно</w:t>
            </w:r>
          </w:p>
        </w:tc>
        <w:tc>
          <w:tcPr>
            <w:tcW w:w="0" w:type="auto"/>
          </w:tcPr>
          <w:p w14:paraId="44805321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0A01F53B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34D27842" w14:textId="77777777" w:rsidTr="008946A5">
        <w:tc>
          <w:tcPr>
            <w:tcW w:w="777" w:type="dxa"/>
          </w:tcPr>
          <w:p w14:paraId="3A9BF5D4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C32A03C" w14:textId="77777777" w:rsidR="008946A5" w:rsidRPr="005D41F4" w:rsidRDefault="008946A5" w:rsidP="00CB2D40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14:paraId="0D39C596" w14:textId="77777777" w:rsidR="008946A5" w:rsidRPr="005D41F4" w:rsidRDefault="008946A5" w:rsidP="00CB2D40">
            <w:pPr>
              <w:pStyle w:val="a5"/>
              <w:numPr>
                <w:ilvl w:val="0"/>
                <w:numId w:val="28"/>
              </w:numPr>
            </w:pPr>
            <w:r w:rsidRPr="005D41F4">
              <w:t>отказ от риска</w:t>
            </w:r>
          </w:p>
          <w:p w14:paraId="7C5DD046" w14:textId="77777777" w:rsidR="008946A5" w:rsidRPr="005D41F4" w:rsidRDefault="008946A5" w:rsidP="00CB2D40">
            <w:pPr>
              <w:pStyle w:val="a5"/>
              <w:numPr>
                <w:ilvl w:val="0"/>
                <w:numId w:val="28"/>
              </w:numPr>
            </w:pPr>
            <w:r w:rsidRPr="005D41F4">
              <w:t>понижение частоты возникновения риска</w:t>
            </w:r>
          </w:p>
          <w:p w14:paraId="360C03E4" w14:textId="77777777" w:rsidR="008946A5" w:rsidRPr="005D41F4" w:rsidRDefault="008946A5" w:rsidP="00CB2D40">
            <w:pPr>
              <w:pStyle w:val="a5"/>
              <w:numPr>
                <w:ilvl w:val="0"/>
                <w:numId w:val="28"/>
              </w:numPr>
            </w:pPr>
            <w:r w:rsidRPr="005D41F4">
              <w:t>снижение величины убытков</w:t>
            </w:r>
          </w:p>
          <w:p w14:paraId="05FE226A" w14:textId="77777777" w:rsidR="008946A5" w:rsidRPr="005D41F4" w:rsidRDefault="008946A5" w:rsidP="00CB2D40">
            <w:pPr>
              <w:pStyle w:val="a5"/>
              <w:numPr>
                <w:ilvl w:val="0"/>
                <w:numId w:val="28"/>
              </w:numPr>
            </w:pPr>
            <w:r w:rsidRPr="005D41F4">
              <w:t>разделение потенциальных рисков</w:t>
            </w:r>
          </w:p>
        </w:tc>
        <w:tc>
          <w:tcPr>
            <w:tcW w:w="0" w:type="auto"/>
          </w:tcPr>
          <w:p w14:paraId="74869030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695674FA" w14:textId="77777777" w:rsidR="008946A5" w:rsidRPr="00C51362" w:rsidRDefault="008946A5" w:rsidP="00482CAF">
            <w:pPr>
              <w:jc w:val="center"/>
            </w:pPr>
            <w:r w:rsidRPr="00C51362">
              <w:t>1</w:t>
            </w:r>
          </w:p>
        </w:tc>
      </w:tr>
      <w:tr w:rsidR="008946A5" w:rsidRPr="00C51362" w14:paraId="2EDDA41C" w14:textId="77777777" w:rsidTr="008946A5">
        <w:tc>
          <w:tcPr>
            <w:tcW w:w="777" w:type="dxa"/>
          </w:tcPr>
          <w:p w14:paraId="095C42DD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37DC551" w14:textId="77777777" w:rsidR="008946A5" w:rsidRPr="005D41F4" w:rsidRDefault="008946A5" w:rsidP="005D41F4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0" w:type="auto"/>
          </w:tcPr>
          <w:p w14:paraId="6CDDED61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18E89D0C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7AA050F8" w14:textId="77777777" w:rsidTr="008946A5">
        <w:tc>
          <w:tcPr>
            <w:tcW w:w="777" w:type="dxa"/>
          </w:tcPr>
          <w:p w14:paraId="07ED9C58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41938B19" w14:textId="77777777" w:rsidR="008946A5" w:rsidRPr="005D41F4" w:rsidRDefault="008946A5" w:rsidP="005D41F4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0" w:type="auto"/>
          </w:tcPr>
          <w:p w14:paraId="39CBED11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5F527D5D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5D7B1FFF" w14:textId="77777777" w:rsidTr="008946A5">
        <w:tc>
          <w:tcPr>
            <w:tcW w:w="777" w:type="dxa"/>
          </w:tcPr>
          <w:p w14:paraId="734F216B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DC1F24B" w14:textId="77777777" w:rsidR="008946A5" w:rsidRPr="00C51362" w:rsidRDefault="008946A5" w:rsidP="00482CAF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0" w:type="auto"/>
          </w:tcPr>
          <w:p w14:paraId="403A0587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0CF2E656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32751E3F" w14:textId="77777777" w:rsidTr="008946A5">
        <w:tc>
          <w:tcPr>
            <w:tcW w:w="777" w:type="dxa"/>
          </w:tcPr>
          <w:p w14:paraId="578760A9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7F942A3A" w14:textId="77777777" w:rsidR="008946A5" w:rsidRPr="005D41F4" w:rsidRDefault="008946A5" w:rsidP="005D41F4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0" w:type="auto"/>
          </w:tcPr>
          <w:p w14:paraId="0F0E50C0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333C7C30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1E98E38A" w14:textId="77777777" w:rsidTr="008946A5">
        <w:tc>
          <w:tcPr>
            <w:tcW w:w="777" w:type="dxa"/>
          </w:tcPr>
          <w:p w14:paraId="52162470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680B674" w14:textId="77777777" w:rsidR="008946A5" w:rsidRPr="000E2AC5" w:rsidRDefault="008946A5" w:rsidP="000E2AC5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0" w:type="auto"/>
          </w:tcPr>
          <w:p w14:paraId="0B181DFC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3742F40A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6DFE7282" w14:textId="77777777" w:rsidTr="008946A5">
        <w:tc>
          <w:tcPr>
            <w:tcW w:w="777" w:type="dxa"/>
          </w:tcPr>
          <w:p w14:paraId="6A5DED5D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067E686" w14:textId="77777777" w:rsidR="008946A5" w:rsidRPr="000E2AC5" w:rsidRDefault="008946A5" w:rsidP="000E2AC5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0" w:type="auto"/>
          </w:tcPr>
          <w:p w14:paraId="25631ED1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66A1F344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460CE185" w14:textId="77777777" w:rsidTr="008946A5">
        <w:tc>
          <w:tcPr>
            <w:tcW w:w="777" w:type="dxa"/>
          </w:tcPr>
          <w:p w14:paraId="557BDA43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B71320E" w14:textId="77777777" w:rsidR="008946A5" w:rsidRPr="00C51362" w:rsidRDefault="008946A5" w:rsidP="000E2AC5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0" w:type="auto"/>
          </w:tcPr>
          <w:p w14:paraId="7FA2CC50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238525EE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6D4CB430" w14:textId="77777777" w:rsidTr="008946A5">
        <w:tc>
          <w:tcPr>
            <w:tcW w:w="777" w:type="dxa"/>
          </w:tcPr>
          <w:p w14:paraId="77347EC9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3F0CC32" w14:textId="77777777" w:rsidR="008946A5" w:rsidRPr="00C51362" w:rsidRDefault="008946A5" w:rsidP="000E2AC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0" w:type="auto"/>
          </w:tcPr>
          <w:p w14:paraId="39DF5405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47A703E1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325CEE02" w14:textId="77777777" w:rsidTr="008946A5">
        <w:tc>
          <w:tcPr>
            <w:tcW w:w="777" w:type="dxa"/>
          </w:tcPr>
          <w:p w14:paraId="32A99365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2E884A35" w14:textId="77777777" w:rsidR="008946A5" w:rsidRPr="00C51362" w:rsidRDefault="008946A5" w:rsidP="00482CA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0" w:type="auto"/>
          </w:tcPr>
          <w:p w14:paraId="61E64B9C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5AEF88B8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7802B18A" w14:textId="77777777" w:rsidTr="008946A5">
        <w:tc>
          <w:tcPr>
            <w:tcW w:w="777" w:type="dxa"/>
          </w:tcPr>
          <w:p w14:paraId="3223A389" w14:textId="77777777" w:rsidR="008946A5" w:rsidRPr="00C51362" w:rsidRDefault="008946A5" w:rsidP="00482CAF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C458C53" w14:textId="77777777" w:rsidR="008946A5" w:rsidRPr="00C51362" w:rsidRDefault="008946A5" w:rsidP="000E2AC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0" w:type="auto"/>
          </w:tcPr>
          <w:p w14:paraId="2D6CB54A" w14:textId="77777777" w:rsidR="008946A5" w:rsidRDefault="008946A5" w:rsidP="00482CAF">
            <w:pPr>
              <w:jc w:val="center"/>
            </w:pPr>
            <w:r w:rsidRPr="0045547D">
              <w:t>ПСК-2.2</w:t>
            </w:r>
          </w:p>
        </w:tc>
        <w:tc>
          <w:tcPr>
            <w:tcW w:w="700" w:type="dxa"/>
          </w:tcPr>
          <w:p w14:paraId="3E73B565" w14:textId="77777777" w:rsidR="008946A5" w:rsidRPr="00C51362" w:rsidRDefault="008946A5" w:rsidP="00482CAF">
            <w:pPr>
              <w:jc w:val="center"/>
            </w:pPr>
            <w:r w:rsidRPr="00C51362">
              <w:t>3</w:t>
            </w:r>
          </w:p>
        </w:tc>
      </w:tr>
      <w:tr w:rsidR="008946A5" w:rsidRPr="00C51362" w14:paraId="15E59633" w14:textId="77777777" w:rsidTr="008946A5">
        <w:tc>
          <w:tcPr>
            <w:tcW w:w="777" w:type="dxa"/>
          </w:tcPr>
          <w:p w14:paraId="1A61F0C6" w14:textId="77777777" w:rsidR="008946A5" w:rsidRPr="00C51362" w:rsidRDefault="008946A5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A5E964D" w14:textId="77777777" w:rsidR="008946A5" w:rsidRPr="00DE1077" w:rsidRDefault="008946A5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14:paraId="59B8CE8E" w14:textId="77777777" w:rsidR="008946A5" w:rsidRPr="00DE1077" w:rsidRDefault="008946A5" w:rsidP="00DE1077">
            <w:r w:rsidRPr="00DE1077">
              <w:t>а) корректировка модели</w:t>
            </w:r>
          </w:p>
          <w:p w14:paraId="21D8FB79" w14:textId="77777777" w:rsidR="008946A5" w:rsidRPr="00DE1077" w:rsidRDefault="008946A5" w:rsidP="00DE1077">
            <w:r w:rsidRPr="00DE1077">
              <w:t>б) проверка адекватности модели</w:t>
            </w:r>
          </w:p>
          <w:p w14:paraId="1C341B4A" w14:textId="77777777" w:rsidR="008946A5" w:rsidRPr="00DE1077" w:rsidRDefault="008946A5" w:rsidP="00DE1077">
            <w:r w:rsidRPr="00DE1077">
              <w:t>в) содержательное описание моделируемого объекта</w:t>
            </w:r>
          </w:p>
          <w:p w14:paraId="1607A08E" w14:textId="77777777" w:rsidR="008946A5" w:rsidRPr="00DE1077" w:rsidRDefault="008946A5" w:rsidP="00DE1077">
            <w:r w:rsidRPr="00DE1077">
              <w:t>г) оптимизация модели</w:t>
            </w:r>
          </w:p>
          <w:p w14:paraId="3DA723AE" w14:textId="77777777" w:rsidR="008946A5" w:rsidRPr="00DE1077" w:rsidRDefault="008946A5" w:rsidP="00DE1077">
            <w:r w:rsidRPr="00DE1077">
              <w:t>д) формализация операций</w:t>
            </w:r>
          </w:p>
        </w:tc>
        <w:tc>
          <w:tcPr>
            <w:tcW w:w="0" w:type="auto"/>
          </w:tcPr>
          <w:p w14:paraId="27952DDD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210D4A3C" w14:textId="77777777" w:rsidR="008946A5" w:rsidRPr="00C51362" w:rsidRDefault="008946A5" w:rsidP="009B353A">
            <w:pPr>
              <w:jc w:val="center"/>
            </w:pPr>
            <w:r w:rsidRPr="00C51362">
              <w:t>1</w:t>
            </w:r>
          </w:p>
        </w:tc>
      </w:tr>
      <w:tr w:rsidR="008946A5" w:rsidRPr="00C51362" w14:paraId="795CB74D" w14:textId="77777777" w:rsidTr="008946A5">
        <w:tc>
          <w:tcPr>
            <w:tcW w:w="777" w:type="dxa"/>
          </w:tcPr>
          <w:p w14:paraId="23BFD10F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0C3FE93" w14:textId="77777777" w:rsidR="008946A5" w:rsidRPr="00583DB8" w:rsidRDefault="008946A5" w:rsidP="00583DB8">
            <w:r w:rsidRPr="00583DB8">
              <w:t>Соотнесите название этапа построения модели и его описанием:</w:t>
            </w:r>
          </w:p>
          <w:p w14:paraId="4A0A03E0" w14:textId="77777777" w:rsidR="008946A5" w:rsidRPr="00583DB8" w:rsidRDefault="008946A5" w:rsidP="00583DB8">
            <w:r w:rsidRPr="00583DB8">
              <w:t>1) Формирование исходной естественно-научной концепции исследуемого объекта</w:t>
            </w:r>
          </w:p>
          <w:p w14:paraId="7D43843C" w14:textId="77777777" w:rsidR="008946A5" w:rsidRPr="00583DB8" w:rsidRDefault="008946A5" w:rsidP="00583DB8">
            <w:r w:rsidRPr="00583DB8">
              <w:t>2) Предварительная проверка модели по следующим основным аспектам:</w:t>
            </w:r>
          </w:p>
          <w:p w14:paraId="2234E62A" w14:textId="77777777" w:rsidR="008946A5" w:rsidRPr="00583DB8" w:rsidRDefault="008946A5" w:rsidP="00583DB8">
            <w:r w:rsidRPr="00583DB8">
              <w:t>•   Все ли существенные параметры включены в модель?</w:t>
            </w:r>
          </w:p>
          <w:p w14:paraId="626E902E" w14:textId="77777777" w:rsidR="008946A5" w:rsidRPr="00583DB8" w:rsidRDefault="008946A5" w:rsidP="00583DB8">
            <w:r w:rsidRPr="00583DB8">
              <w:t>•   Нет ли в модели несущественных параметров?</w:t>
            </w:r>
          </w:p>
          <w:p w14:paraId="469E1405" w14:textId="77777777" w:rsidR="008946A5" w:rsidRPr="00583DB8" w:rsidRDefault="008946A5" w:rsidP="00583DB8">
            <w:r w:rsidRPr="00583DB8">
              <w:t>•   Правильно ли отражены функциональные связи между параметрами?</w:t>
            </w:r>
          </w:p>
          <w:p w14:paraId="3972DF74" w14:textId="77777777" w:rsidR="008946A5" w:rsidRPr="00583DB8" w:rsidRDefault="008946A5" w:rsidP="00583DB8">
            <w:r w:rsidRPr="00583DB8">
              <w:t>•   Правильно ли определены ограничения на значения параметров?</w:t>
            </w:r>
          </w:p>
          <w:p w14:paraId="06F3449A" w14:textId="77777777" w:rsidR="008946A5" w:rsidRPr="00583DB8" w:rsidRDefault="008946A5" w:rsidP="00583DB8"/>
          <w:p w14:paraId="3D9B8B28" w14:textId="77777777" w:rsidR="008946A5" w:rsidRPr="00583DB8" w:rsidRDefault="008946A5" w:rsidP="00583DB8">
            <w:r w:rsidRPr="00583DB8">
              <w:t>а) оптимизация модели</w:t>
            </w:r>
          </w:p>
          <w:p w14:paraId="133654C0" w14:textId="77777777" w:rsidR="008946A5" w:rsidRPr="00583DB8" w:rsidRDefault="008946A5" w:rsidP="00583DB8">
            <w:r w:rsidRPr="00583DB8">
              <w:t>б) содержательное описание моделируемого объекта</w:t>
            </w:r>
          </w:p>
          <w:p w14:paraId="265E0DB6" w14:textId="77777777" w:rsidR="008946A5" w:rsidRPr="00583DB8" w:rsidRDefault="008946A5" w:rsidP="00583DB8">
            <w:r w:rsidRPr="00583DB8">
              <w:t>в) проверка адекватности модели</w:t>
            </w:r>
          </w:p>
        </w:tc>
        <w:tc>
          <w:tcPr>
            <w:tcW w:w="0" w:type="auto"/>
          </w:tcPr>
          <w:p w14:paraId="483B6A58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2A6B81BB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06D18FF4" w14:textId="77777777" w:rsidTr="008946A5">
        <w:tc>
          <w:tcPr>
            <w:tcW w:w="777" w:type="dxa"/>
          </w:tcPr>
          <w:p w14:paraId="74F0F30A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5AA8C064" w14:textId="77777777" w:rsidR="008946A5" w:rsidRPr="009E3586" w:rsidRDefault="008946A5" w:rsidP="009E3586">
            <w:r w:rsidRPr="009E3586">
              <w:t xml:space="preserve">Объекты моделирования описываются с позиций системного подхода. Исходя из цели исследования устанавливаются совокупность элементов, взаимосвязи </w:t>
            </w:r>
            <w:r w:rsidRPr="009E3586">
              <w:lastRenderedPageBreak/>
              <w:t>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14:paraId="16E99C9D" w14:textId="77777777" w:rsidR="008946A5" w:rsidRPr="009E3586" w:rsidRDefault="008946A5" w:rsidP="009E3586">
            <w:r w:rsidRPr="009E3586">
              <w:t>вероятностная модель</w:t>
            </w:r>
          </w:p>
          <w:p w14:paraId="1B29F62C" w14:textId="77777777" w:rsidR="008946A5" w:rsidRPr="009E3586" w:rsidRDefault="008946A5" w:rsidP="009E3586">
            <w:r w:rsidRPr="009E3586">
              <w:t>статистическая модель</w:t>
            </w:r>
          </w:p>
          <w:p w14:paraId="33D5C63C" w14:textId="77777777" w:rsidR="008946A5" w:rsidRPr="009E3586" w:rsidRDefault="008946A5" w:rsidP="009E3586">
            <w:r w:rsidRPr="009E3586">
              <w:t>концептуальная модель</w:t>
            </w:r>
          </w:p>
          <w:p w14:paraId="2B22B3E1" w14:textId="77777777" w:rsidR="008946A5" w:rsidRPr="009E3586" w:rsidRDefault="008946A5" w:rsidP="009E3586">
            <w:r w:rsidRPr="009E3586">
              <w:t>статическая модель</w:t>
            </w:r>
          </w:p>
        </w:tc>
        <w:tc>
          <w:tcPr>
            <w:tcW w:w="0" w:type="auto"/>
          </w:tcPr>
          <w:p w14:paraId="53F52FBA" w14:textId="77777777" w:rsidR="008946A5" w:rsidRPr="00C51362" w:rsidRDefault="008946A5" w:rsidP="0081578A">
            <w:pPr>
              <w:jc w:val="center"/>
            </w:pPr>
            <w:r w:rsidRPr="00C51362">
              <w:lastRenderedPageBreak/>
              <w:t>ПК-</w:t>
            </w:r>
            <w:r>
              <w:t>93</w:t>
            </w:r>
          </w:p>
        </w:tc>
        <w:tc>
          <w:tcPr>
            <w:tcW w:w="700" w:type="dxa"/>
          </w:tcPr>
          <w:p w14:paraId="0034DB66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5CFAF23F" w14:textId="77777777" w:rsidTr="008946A5">
        <w:tc>
          <w:tcPr>
            <w:tcW w:w="777" w:type="dxa"/>
          </w:tcPr>
          <w:p w14:paraId="308C4A73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110F896" w14:textId="77777777" w:rsidR="008946A5" w:rsidRPr="009E3586" w:rsidRDefault="008946A5" w:rsidP="009E3586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14:paraId="531D3C6A" w14:textId="77777777" w:rsidR="008946A5" w:rsidRPr="009E3586" w:rsidRDefault="008946A5" w:rsidP="009E3586">
            <w:r w:rsidRPr="009E3586">
              <w:t>Кризис</w:t>
            </w:r>
          </w:p>
          <w:p w14:paraId="23A38D42" w14:textId="77777777" w:rsidR="008946A5" w:rsidRPr="009E3586" w:rsidRDefault="008946A5" w:rsidP="009E3586">
            <w:r w:rsidRPr="009E3586">
              <w:t>Обновление</w:t>
            </w:r>
          </w:p>
          <w:p w14:paraId="546ED792" w14:textId="77777777" w:rsidR="008946A5" w:rsidRPr="009E3586" w:rsidRDefault="008946A5" w:rsidP="009E3586">
            <w:r w:rsidRPr="009E3586">
              <w:t>Катастрофа</w:t>
            </w:r>
          </w:p>
          <w:p w14:paraId="3B50D787" w14:textId="77777777" w:rsidR="008946A5" w:rsidRPr="009E3586" w:rsidRDefault="008946A5" w:rsidP="009E3586">
            <w:r w:rsidRPr="009E3586">
              <w:t xml:space="preserve">Эмерджентность </w:t>
            </w:r>
          </w:p>
        </w:tc>
        <w:tc>
          <w:tcPr>
            <w:tcW w:w="0" w:type="auto"/>
          </w:tcPr>
          <w:p w14:paraId="42DB1575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69D2F481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1C48D011" w14:textId="77777777" w:rsidTr="008946A5">
        <w:tc>
          <w:tcPr>
            <w:tcW w:w="777" w:type="dxa"/>
          </w:tcPr>
          <w:p w14:paraId="222C3E9E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66B042D" w14:textId="77777777" w:rsidR="008946A5" w:rsidRPr="009E3586" w:rsidRDefault="008946A5" w:rsidP="009E3586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14:paraId="228BDE7C" w14:textId="77777777" w:rsidR="008946A5" w:rsidRPr="009E3586" w:rsidRDefault="008946A5" w:rsidP="009E3586">
            <w:r w:rsidRPr="009E3586">
              <w:t>затраты средств</w:t>
            </w:r>
          </w:p>
          <w:p w14:paraId="6AE2EDFF" w14:textId="77777777" w:rsidR="008946A5" w:rsidRPr="009E3586" w:rsidRDefault="008946A5" w:rsidP="009E3586">
            <w:r w:rsidRPr="009E3586">
              <w:t>упрощение концептуальной модели</w:t>
            </w:r>
          </w:p>
          <w:p w14:paraId="1ED13D42" w14:textId="77777777" w:rsidR="008946A5" w:rsidRPr="009E3586" w:rsidRDefault="008946A5" w:rsidP="009E3586">
            <w:r w:rsidRPr="009E3586">
              <w:t>упрощение динамической модели</w:t>
            </w:r>
          </w:p>
          <w:p w14:paraId="5C27DCEC" w14:textId="77777777" w:rsidR="008946A5" w:rsidRPr="009E3586" w:rsidRDefault="008946A5" w:rsidP="009E3586">
            <w:r w:rsidRPr="009E3586">
              <w:t>время</w:t>
            </w:r>
          </w:p>
        </w:tc>
        <w:tc>
          <w:tcPr>
            <w:tcW w:w="0" w:type="auto"/>
          </w:tcPr>
          <w:p w14:paraId="2631AAEC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5A76D7FC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001FC85E" w14:textId="77777777" w:rsidTr="008946A5">
        <w:tc>
          <w:tcPr>
            <w:tcW w:w="777" w:type="dxa"/>
          </w:tcPr>
          <w:p w14:paraId="3062D6C5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5AD61F0D" w14:textId="77777777" w:rsidR="008946A5" w:rsidRPr="009E3586" w:rsidRDefault="008946A5" w:rsidP="009E3586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14:paraId="63722D9B" w14:textId="77777777" w:rsidR="008946A5" w:rsidRPr="009E3586" w:rsidRDefault="008946A5" w:rsidP="009E3586">
            <w:r w:rsidRPr="009E3586">
              <w:t>Все ли существенные параметры включены в модель?</w:t>
            </w:r>
          </w:p>
          <w:p w14:paraId="2E4C8520" w14:textId="77777777" w:rsidR="008946A5" w:rsidRPr="009E3586" w:rsidRDefault="008946A5" w:rsidP="009E3586">
            <w:r w:rsidRPr="009E3586">
              <w:t>Правильно ли отражены функциональные связи между параметрами?</w:t>
            </w:r>
          </w:p>
          <w:p w14:paraId="489BF318" w14:textId="77777777" w:rsidR="008946A5" w:rsidRPr="009E3586" w:rsidRDefault="008946A5" w:rsidP="009E3586">
            <w:r w:rsidRPr="009E3586">
              <w:t>Правильно ли определены ограничения на значения параметров?</w:t>
            </w:r>
          </w:p>
          <w:p w14:paraId="21C9AAB9" w14:textId="77777777" w:rsidR="008946A5" w:rsidRPr="009E3586" w:rsidRDefault="008946A5" w:rsidP="009E3586">
            <w:r w:rsidRPr="009E3586">
              <w:t>Нет ли в модели несущественных параметров?</w:t>
            </w:r>
          </w:p>
        </w:tc>
        <w:tc>
          <w:tcPr>
            <w:tcW w:w="0" w:type="auto"/>
          </w:tcPr>
          <w:p w14:paraId="387C02EB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888B8A2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68E95262" w14:textId="77777777" w:rsidTr="008946A5">
        <w:tc>
          <w:tcPr>
            <w:tcW w:w="777" w:type="dxa"/>
          </w:tcPr>
          <w:p w14:paraId="5E566363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32FB15F" w14:textId="77777777" w:rsidR="008946A5" w:rsidRPr="009E3586" w:rsidRDefault="008946A5" w:rsidP="009E3586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14:paraId="47B45AA9" w14:textId="77777777" w:rsidR="008946A5" w:rsidRPr="009E3586" w:rsidRDefault="008946A5" w:rsidP="009E3586">
            <w:r w:rsidRPr="009E3586">
              <w:t>Кризис</w:t>
            </w:r>
          </w:p>
          <w:p w14:paraId="6D06D45E" w14:textId="77777777" w:rsidR="008946A5" w:rsidRPr="009E3586" w:rsidRDefault="008946A5" w:rsidP="009E3586">
            <w:r w:rsidRPr="009E3586">
              <w:t>Эмерджентность</w:t>
            </w:r>
          </w:p>
          <w:p w14:paraId="3A0E0539" w14:textId="77777777" w:rsidR="008946A5" w:rsidRPr="009E3586" w:rsidRDefault="008946A5" w:rsidP="009E3586">
            <w:r w:rsidRPr="009E3586">
              <w:t>Волатильность</w:t>
            </w:r>
          </w:p>
          <w:p w14:paraId="46EB24E9" w14:textId="77777777" w:rsidR="008946A5" w:rsidRPr="009E3586" w:rsidRDefault="008946A5" w:rsidP="009E3586">
            <w:r w:rsidRPr="009E3586">
              <w:t xml:space="preserve">Базис </w:t>
            </w:r>
          </w:p>
        </w:tc>
        <w:tc>
          <w:tcPr>
            <w:tcW w:w="0" w:type="auto"/>
          </w:tcPr>
          <w:p w14:paraId="50D11A52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0EB9615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1919A363" w14:textId="77777777" w:rsidTr="008946A5">
        <w:tc>
          <w:tcPr>
            <w:tcW w:w="777" w:type="dxa"/>
          </w:tcPr>
          <w:p w14:paraId="5A0A60A1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5B29DC6D" w14:textId="77777777" w:rsidR="008946A5" w:rsidRPr="009E3586" w:rsidRDefault="008946A5" w:rsidP="009E3586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14:paraId="6FFA1690" w14:textId="77777777" w:rsidR="008946A5" w:rsidRPr="009E3586" w:rsidRDefault="008946A5" w:rsidP="009E3586">
            <w:r w:rsidRPr="009E3586">
              <w:t>Верно</w:t>
            </w:r>
          </w:p>
          <w:p w14:paraId="684091C3" w14:textId="77777777" w:rsidR="008946A5" w:rsidRPr="009E3586" w:rsidRDefault="008946A5" w:rsidP="009E3586">
            <w:r w:rsidRPr="009E3586">
              <w:t xml:space="preserve">Неверно </w:t>
            </w:r>
          </w:p>
        </w:tc>
        <w:tc>
          <w:tcPr>
            <w:tcW w:w="0" w:type="auto"/>
          </w:tcPr>
          <w:p w14:paraId="11FE800B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6B82EF0D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3185E7FC" w14:textId="77777777" w:rsidTr="008946A5">
        <w:tc>
          <w:tcPr>
            <w:tcW w:w="777" w:type="dxa"/>
          </w:tcPr>
          <w:p w14:paraId="079DC28B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4A3CFD1A" w14:textId="77777777" w:rsidR="008946A5" w:rsidRPr="009E3586" w:rsidRDefault="008946A5" w:rsidP="009E3586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14:paraId="20C6A78A" w14:textId="77777777" w:rsidR="008946A5" w:rsidRPr="009E3586" w:rsidRDefault="008946A5" w:rsidP="009E3586">
            <w:r w:rsidRPr="009E3586">
              <w:t>Верно</w:t>
            </w:r>
          </w:p>
          <w:p w14:paraId="00160B7D" w14:textId="77777777" w:rsidR="008946A5" w:rsidRPr="009E3586" w:rsidRDefault="008946A5" w:rsidP="009E3586">
            <w:r w:rsidRPr="009E3586">
              <w:t>Неверно</w:t>
            </w:r>
          </w:p>
        </w:tc>
        <w:tc>
          <w:tcPr>
            <w:tcW w:w="0" w:type="auto"/>
          </w:tcPr>
          <w:p w14:paraId="2CB76B00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1390B53F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61CEE6D6" w14:textId="77777777" w:rsidTr="008946A5">
        <w:tc>
          <w:tcPr>
            <w:tcW w:w="777" w:type="dxa"/>
          </w:tcPr>
          <w:p w14:paraId="79218DED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174EC612" w14:textId="77777777" w:rsidR="008946A5" w:rsidRPr="009E3586" w:rsidRDefault="008946A5" w:rsidP="009E3586">
            <w:r w:rsidRPr="009E3586">
              <w:t>Замена содержательного описания формальным - это итеративный процесс</w:t>
            </w:r>
          </w:p>
          <w:p w14:paraId="44115583" w14:textId="77777777" w:rsidR="008946A5" w:rsidRPr="009E3586" w:rsidRDefault="008946A5" w:rsidP="009E3586">
            <w:r w:rsidRPr="009E3586">
              <w:t>Верно</w:t>
            </w:r>
          </w:p>
          <w:p w14:paraId="680A6C89" w14:textId="77777777" w:rsidR="008946A5" w:rsidRPr="009E3586" w:rsidRDefault="008946A5" w:rsidP="009E3586">
            <w:r w:rsidRPr="009E3586">
              <w:t>Неверно</w:t>
            </w:r>
          </w:p>
        </w:tc>
        <w:tc>
          <w:tcPr>
            <w:tcW w:w="0" w:type="auto"/>
          </w:tcPr>
          <w:p w14:paraId="656943BB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12585559" w14:textId="77777777" w:rsidR="008946A5" w:rsidRPr="00C51362" w:rsidRDefault="008946A5" w:rsidP="0081578A">
            <w:pPr>
              <w:jc w:val="center"/>
            </w:pPr>
            <w:r w:rsidRPr="00C51362">
              <w:t>1</w:t>
            </w:r>
          </w:p>
        </w:tc>
      </w:tr>
      <w:tr w:rsidR="008946A5" w:rsidRPr="00C51362" w14:paraId="4E151E04" w14:textId="77777777" w:rsidTr="008946A5">
        <w:tc>
          <w:tcPr>
            <w:tcW w:w="777" w:type="dxa"/>
          </w:tcPr>
          <w:p w14:paraId="597A7FB9" w14:textId="77777777" w:rsidR="008946A5" w:rsidRPr="00C51362" w:rsidRDefault="008946A5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4B82D032" w14:textId="77777777" w:rsidR="008946A5" w:rsidRPr="00DF047D" w:rsidRDefault="008946A5" w:rsidP="00DF047D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0" w:type="auto"/>
          </w:tcPr>
          <w:p w14:paraId="04CEB424" w14:textId="77777777" w:rsidR="008946A5" w:rsidRPr="00C51362" w:rsidRDefault="008946A5" w:rsidP="009B353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8E180C1" w14:textId="77777777" w:rsidR="008946A5" w:rsidRPr="00C51362" w:rsidRDefault="008946A5" w:rsidP="009B353A">
            <w:pPr>
              <w:jc w:val="center"/>
            </w:pPr>
            <w:r w:rsidRPr="00C51362">
              <w:t>3</w:t>
            </w:r>
          </w:p>
        </w:tc>
      </w:tr>
      <w:tr w:rsidR="008946A5" w:rsidRPr="00C51362" w14:paraId="1A4D0AC0" w14:textId="77777777" w:rsidTr="008946A5">
        <w:tc>
          <w:tcPr>
            <w:tcW w:w="777" w:type="dxa"/>
          </w:tcPr>
          <w:p w14:paraId="1B2D583F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59F25BB" w14:textId="77777777" w:rsidR="008946A5" w:rsidRPr="00DF047D" w:rsidRDefault="008946A5" w:rsidP="00DF047D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0" w:type="auto"/>
          </w:tcPr>
          <w:p w14:paraId="3A772F3A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95B9AC4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591CA9D3" w14:textId="77777777" w:rsidTr="008946A5">
        <w:tc>
          <w:tcPr>
            <w:tcW w:w="777" w:type="dxa"/>
          </w:tcPr>
          <w:p w14:paraId="18A22E69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20DB30A3" w14:textId="77777777" w:rsidR="008946A5" w:rsidRPr="00DF047D" w:rsidRDefault="008946A5" w:rsidP="00DF047D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0" w:type="auto"/>
          </w:tcPr>
          <w:p w14:paraId="6BBB47A4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AB83D84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5834821C" w14:textId="77777777" w:rsidTr="008946A5">
        <w:tc>
          <w:tcPr>
            <w:tcW w:w="777" w:type="dxa"/>
          </w:tcPr>
          <w:p w14:paraId="3BABD852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4A96A55E" w14:textId="77777777" w:rsidR="008946A5" w:rsidRPr="00DF047D" w:rsidRDefault="008946A5" w:rsidP="00DF047D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0" w:type="auto"/>
          </w:tcPr>
          <w:p w14:paraId="58DB6112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7327C81A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0DE9103A" w14:textId="77777777" w:rsidTr="008946A5">
        <w:tc>
          <w:tcPr>
            <w:tcW w:w="777" w:type="dxa"/>
          </w:tcPr>
          <w:p w14:paraId="71703EF7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7A2C7EEA" w14:textId="77777777" w:rsidR="008946A5" w:rsidRDefault="008946A5" w:rsidP="00A40648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14:paraId="180DDA82" w14:textId="77777777" w:rsidR="008946A5" w:rsidRPr="00A40648" w:rsidRDefault="008946A5" w:rsidP="00A40648"/>
        </w:tc>
        <w:tc>
          <w:tcPr>
            <w:tcW w:w="0" w:type="auto"/>
          </w:tcPr>
          <w:p w14:paraId="03FC7756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077AD279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2057EABC" w14:textId="77777777" w:rsidTr="008946A5">
        <w:tc>
          <w:tcPr>
            <w:tcW w:w="777" w:type="dxa"/>
          </w:tcPr>
          <w:p w14:paraId="41203140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B0E363A" w14:textId="77777777" w:rsidR="008946A5" w:rsidRPr="00A40648" w:rsidRDefault="008946A5" w:rsidP="00A40648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0" w:type="auto"/>
          </w:tcPr>
          <w:p w14:paraId="1321D96A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149E84C3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13497F85" w14:textId="77777777" w:rsidTr="008946A5">
        <w:tc>
          <w:tcPr>
            <w:tcW w:w="777" w:type="dxa"/>
          </w:tcPr>
          <w:p w14:paraId="67D4E31F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6D19F845" w14:textId="77777777" w:rsidR="008946A5" w:rsidRPr="00A40648" w:rsidRDefault="008946A5" w:rsidP="00A40648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0" w:type="auto"/>
          </w:tcPr>
          <w:p w14:paraId="4747F831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2F094FDC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3BBF9631" w14:textId="77777777" w:rsidTr="008946A5">
        <w:tc>
          <w:tcPr>
            <w:tcW w:w="777" w:type="dxa"/>
          </w:tcPr>
          <w:p w14:paraId="05ADC792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50303D37" w14:textId="1F59994F" w:rsidR="008946A5" w:rsidRPr="00C51362" w:rsidRDefault="008946A5" w:rsidP="00A40648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  <w:bookmarkStart w:id="1" w:name="_GoBack"/>
            <w:bookmarkEnd w:id="1"/>
          </w:p>
        </w:tc>
        <w:tc>
          <w:tcPr>
            <w:tcW w:w="0" w:type="auto"/>
          </w:tcPr>
          <w:p w14:paraId="298485D3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5C0EB842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743F3A6D" w14:textId="77777777" w:rsidTr="008946A5">
        <w:tc>
          <w:tcPr>
            <w:tcW w:w="777" w:type="dxa"/>
          </w:tcPr>
          <w:p w14:paraId="3FF1A3F4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342B8C6D" w14:textId="77777777" w:rsidR="008946A5" w:rsidRPr="00C51362" w:rsidRDefault="008946A5" w:rsidP="0081578A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0" w:type="auto"/>
          </w:tcPr>
          <w:p w14:paraId="58C8EA2C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2ECC7207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tr w:rsidR="008946A5" w:rsidRPr="00C51362" w14:paraId="7A1C6BED" w14:textId="77777777" w:rsidTr="008946A5">
        <w:tc>
          <w:tcPr>
            <w:tcW w:w="777" w:type="dxa"/>
          </w:tcPr>
          <w:p w14:paraId="38B1572B" w14:textId="77777777" w:rsidR="008946A5" w:rsidRPr="00C51362" w:rsidRDefault="008946A5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72" w:type="dxa"/>
          </w:tcPr>
          <w:p w14:paraId="0669D1EF" w14:textId="77777777" w:rsidR="008946A5" w:rsidRPr="00C51362" w:rsidRDefault="008946A5" w:rsidP="00F35563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0" w:type="auto"/>
          </w:tcPr>
          <w:p w14:paraId="46CC477B" w14:textId="77777777" w:rsidR="008946A5" w:rsidRPr="00C51362" w:rsidRDefault="008946A5" w:rsidP="0081578A">
            <w:pPr>
              <w:jc w:val="center"/>
            </w:pPr>
            <w:r w:rsidRPr="00C51362">
              <w:t>ПК-</w:t>
            </w:r>
            <w:r>
              <w:t>93</w:t>
            </w:r>
          </w:p>
        </w:tc>
        <w:tc>
          <w:tcPr>
            <w:tcW w:w="700" w:type="dxa"/>
          </w:tcPr>
          <w:p w14:paraId="25DF1459" w14:textId="77777777" w:rsidR="008946A5" w:rsidRPr="00C51362" w:rsidRDefault="008946A5" w:rsidP="0081578A">
            <w:pPr>
              <w:jc w:val="center"/>
            </w:pPr>
            <w:r w:rsidRPr="00C51362">
              <w:t>3</w:t>
            </w:r>
          </w:p>
        </w:tc>
      </w:tr>
      <w:bookmarkEnd w:id="0"/>
    </w:tbl>
    <w:p w14:paraId="2F655BE2" w14:textId="77777777"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8946A5">
      <w:pgSz w:w="11906" w:h="16838"/>
      <w:pgMar w:top="709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373FB2"/>
    <w:multiLevelType w:val="hybridMultilevel"/>
    <w:tmpl w:val="8154F95C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5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A10F9"/>
    <w:rsid w:val="001B05BA"/>
    <w:rsid w:val="001C73CF"/>
    <w:rsid w:val="001E2840"/>
    <w:rsid w:val="001F3A64"/>
    <w:rsid w:val="00212E83"/>
    <w:rsid w:val="00221F56"/>
    <w:rsid w:val="002428D9"/>
    <w:rsid w:val="00291151"/>
    <w:rsid w:val="00292765"/>
    <w:rsid w:val="00295E45"/>
    <w:rsid w:val="002F3B79"/>
    <w:rsid w:val="0030621B"/>
    <w:rsid w:val="0032714F"/>
    <w:rsid w:val="00332024"/>
    <w:rsid w:val="00385397"/>
    <w:rsid w:val="003860FC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60A06"/>
    <w:rsid w:val="00583DB8"/>
    <w:rsid w:val="005B59D7"/>
    <w:rsid w:val="005D41F4"/>
    <w:rsid w:val="005D4945"/>
    <w:rsid w:val="005F3D24"/>
    <w:rsid w:val="006012F9"/>
    <w:rsid w:val="0064323E"/>
    <w:rsid w:val="00670C89"/>
    <w:rsid w:val="006955D2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946A5"/>
    <w:rsid w:val="008D641F"/>
    <w:rsid w:val="008E1E8E"/>
    <w:rsid w:val="008E4D09"/>
    <w:rsid w:val="009667D2"/>
    <w:rsid w:val="009A4439"/>
    <w:rsid w:val="009B353A"/>
    <w:rsid w:val="009C2EC6"/>
    <w:rsid w:val="009E3586"/>
    <w:rsid w:val="00A40648"/>
    <w:rsid w:val="00A46C05"/>
    <w:rsid w:val="00A52122"/>
    <w:rsid w:val="00A95E88"/>
    <w:rsid w:val="00AD3878"/>
    <w:rsid w:val="00AE3F57"/>
    <w:rsid w:val="00AE6F17"/>
    <w:rsid w:val="00B24F9C"/>
    <w:rsid w:val="00B45FAE"/>
    <w:rsid w:val="00BA7289"/>
    <w:rsid w:val="00BC4693"/>
    <w:rsid w:val="00BD285A"/>
    <w:rsid w:val="00BE419F"/>
    <w:rsid w:val="00BF6777"/>
    <w:rsid w:val="00C04347"/>
    <w:rsid w:val="00C049D1"/>
    <w:rsid w:val="00C20823"/>
    <w:rsid w:val="00C40A06"/>
    <w:rsid w:val="00C51362"/>
    <w:rsid w:val="00C63C63"/>
    <w:rsid w:val="00C91FD4"/>
    <w:rsid w:val="00CB2D2E"/>
    <w:rsid w:val="00CB2D40"/>
    <w:rsid w:val="00CC00D0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76A27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  <w:style w:type="table" w:customStyle="1" w:styleId="10">
    <w:name w:val="Сетка таблицы1"/>
    <w:basedOn w:val="a1"/>
    <w:next w:val="ab"/>
    <w:uiPriority w:val="39"/>
    <w:rsid w:val="008E4D0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8E4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/kaf-o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2024-07-22T12:57:00Z</dcterms:created>
  <dcterms:modified xsi:type="dcterms:W3CDTF">2024-07-22T12:57:00Z</dcterms:modified>
</cp:coreProperties>
</file>